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BDBB" w14:textId="77777777" w:rsidR="00DE3809" w:rsidRDefault="00000000">
      <w:pPr>
        <w:rPr>
          <w:b/>
          <w:bCs/>
          <w:sz w:val="24"/>
          <w:szCs w:val="24"/>
          <w:lang w:val="en-AU"/>
        </w:rPr>
      </w:pPr>
      <w:r>
        <w:rPr>
          <w:b/>
          <w:bCs/>
          <w:sz w:val="24"/>
          <w:szCs w:val="24"/>
          <w:lang w:val="en-AU"/>
        </w:rPr>
        <w:t>SELF-DIRECTED LEARNING FOR WORKSHOP NR 1 FAMILY VIOLENCE AND ABUSE IN EUROPE</w:t>
      </w:r>
    </w:p>
    <w:p w14:paraId="53CA9C2E" w14:textId="77777777" w:rsidR="00DE3809" w:rsidRDefault="00DE3809">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DE3809" w14:paraId="21CB4005" w14:textId="77777777">
        <w:trPr>
          <w:trHeight w:val="576"/>
        </w:trPr>
        <w:tc>
          <w:tcPr>
            <w:tcW w:w="11057" w:type="dxa"/>
            <w:gridSpan w:val="3"/>
            <w:shd w:val="clear" w:color="auto" w:fill="E2EFD9" w:themeFill="accent6" w:themeFillTint="33"/>
          </w:tcPr>
          <w:p w14:paraId="1ED6641C" w14:textId="77777777" w:rsidR="00DE3809" w:rsidRDefault="00000000">
            <w:pPr>
              <w:rPr>
                <w:lang w:val="en-AU"/>
              </w:rPr>
            </w:pPr>
            <w:r>
              <w:rPr>
                <w:lang w:val="en-AU"/>
              </w:rPr>
              <w:t>ACTIVITY 1</w:t>
            </w:r>
          </w:p>
        </w:tc>
      </w:tr>
      <w:tr w:rsidR="00DE3809" w:rsidRPr="00A0428F" w14:paraId="462F86EB" w14:textId="77777777">
        <w:trPr>
          <w:trHeight w:val="684"/>
        </w:trPr>
        <w:tc>
          <w:tcPr>
            <w:tcW w:w="11057" w:type="dxa"/>
            <w:gridSpan w:val="3"/>
          </w:tcPr>
          <w:p w14:paraId="0D63BBFD" w14:textId="2F69B86E" w:rsidR="00DE3809" w:rsidRPr="001D3E51" w:rsidRDefault="00000000">
            <w:pPr>
              <w:rPr>
                <w:lang w:val="en-AU"/>
              </w:rPr>
            </w:pPr>
            <w:r w:rsidRPr="001D3E51">
              <w:rPr>
                <w:lang w:val="en-AU"/>
              </w:rPr>
              <w:t xml:space="preserve">TOPIC: </w:t>
            </w:r>
            <w:r w:rsidR="001D3E51" w:rsidRPr="001D3E51">
              <w:rPr>
                <w:lang w:val="en-AU"/>
              </w:rPr>
              <w:t xml:space="preserve">Child behavior toward parents vs. violence and neglect </w:t>
            </w:r>
          </w:p>
        </w:tc>
      </w:tr>
      <w:tr w:rsidR="00DE3809" w14:paraId="4697AB96" w14:textId="77777777">
        <w:trPr>
          <w:trHeight w:val="480"/>
        </w:trPr>
        <w:tc>
          <w:tcPr>
            <w:tcW w:w="11057" w:type="dxa"/>
            <w:gridSpan w:val="3"/>
            <w:shd w:val="clear" w:color="auto" w:fill="A8D08D" w:themeFill="accent6" w:themeFillTint="99"/>
          </w:tcPr>
          <w:p w14:paraId="2857AD14" w14:textId="77777777" w:rsidR="00DE3809" w:rsidRDefault="00000000">
            <w:pPr>
              <w:jc w:val="center"/>
              <w:rPr>
                <w:lang w:val="en-AU"/>
              </w:rPr>
            </w:pPr>
            <w:r>
              <w:rPr>
                <w:lang w:val="en-AU"/>
              </w:rPr>
              <w:t>SELF-DIRECTED LEARNING ACTIVITY</w:t>
            </w:r>
          </w:p>
        </w:tc>
      </w:tr>
      <w:tr w:rsidR="00DE3809" w14:paraId="3A8F36BC" w14:textId="77777777">
        <w:trPr>
          <w:trHeight w:val="2700"/>
        </w:trPr>
        <w:tc>
          <w:tcPr>
            <w:tcW w:w="5671" w:type="dxa"/>
          </w:tcPr>
          <w:p w14:paraId="4146A66A" w14:textId="77777777" w:rsidR="00474A43" w:rsidRPr="001A2D39" w:rsidRDefault="001D3E51" w:rsidP="00474A43">
            <w:pPr>
              <w:rPr>
                <w:rFonts w:cstheme="minorHAnsi"/>
                <w:lang w:val="en-AU"/>
              </w:rPr>
            </w:pPr>
            <w:r w:rsidRPr="00474A43">
              <w:rPr>
                <w:rFonts w:cstheme="minorHAnsi"/>
                <w:b/>
                <w:bCs/>
                <w:lang w:val="en-AU"/>
              </w:rPr>
              <w:t>Main aim of the activity: Recognizing warning flags by a child's behavior</w:t>
            </w:r>
            <w:r w:rsidRPr="00474A43">
              <w:rPr>
                <w:rFonts w:cstheme="minorHAnsi"/>
                <w:b/>
                <w:bCs/>
                <w:lang w:val="en-AU"/>
              </w:rPr>
              <w:br/>
            </w:r>
            <w:r w:rsidRPr="00474A43">
              <w:rPr>
                <w:rFonts w:cstheme="minorHAnsi"/>
                <w:b/>
                <w:bCs/>
                <w:lang w:val="en-AU"/>
              </w:rPr>
              <w:br/>
            </w:r>
            <w:r w:rsidR="00474A43" w:rsidRPr="001A2D39">
              <w:rPr>
                <w:rFonts w:cstheme="minorHAnsi"/>
                <w:lang w:val="en-AU"/>
              </w:rPr>
              <w:t xml:space="preserve">Review the links where you will find materials on attachment styles. </w:t>
            </w:r>
          </w:p>
          <w:p w14:paraId="1F4844B4" w14:textId="77777777" w:rsidR="00474A43" w:rsidRPr="001A2D39" w:rsidRDefault="00474A43" w:rsidP="00474A43">
            <w:pPr>
              <w:rPr>
                <w:rFonts w:cstheme="minorHAnsi"/>
                <w:lang w:val="en-AU"/>
              </w:rPr>
            </w:pPr>
            <w:r w:rsidRPr="001A2D39">
              <w:rPr>
                <w:rFonts w:cstheme="minorHAnsi"/>
                <w:lang w:val="en-AU"/>
              </w:rPr>
              <w:t>Using your knowledge from Workshop 1 (Chapter 1.4), assign the likely forms of violence to the attachment styles-Nervously Ambivalent, Avoidant, and Disorganized. (20 minutes)</w:t>
            </w:r>
          </w:p>
          <w:p w14:paraId="72910F5C" w14:textId="1B422EE3" w:rsidR="00474A43" w:rsidRPr="00474A43" w:rsidRDefault="00474A43" w:rsidP="00474A43">
            <w:pPr>
              <w:rPr>
                <w:rFonts w:eastAsia="Arial" w:cstheme="minorHAnsi"/>
                <w:color w:val="000000"/>
                <w:lang w:val="en-AU"/>
              </w:rPr>
            </w:pPr>
            <w:r w:rsidRPr="001A2D39">
              <w:rPr>
                <w:rFonts w:eastAsia="Arial" w:cstheme="minorHAnsi"/>
                <w:color w:val="000000"/>
                <w:lang w:val="en-AU"/>
              </w:rPr>
              <w:t>a)</w:t>
            </w:r>
            <w:r w:rsidR="005436A5" w:rsidRPr="001A2D39">
              <w:rPr>
                <w:rFonts w:eastAsia="Arial" w:cstheme="minorHAnsi"/>
                <w:color w:val="000000"/>
                <w:lang w:val="en-AU"/>
              </w:rPr>
              <w:t xml:space="preserve"> </w:t>
            </w:r>
            <w:r w:rsidRPr="001A2D39">
              <w:rPr>
                <w:rFonts w:eastAsia="Arial" w:cstheme="minorHAnsi"/>
                <w:color w:val="000000"/>
                <w:lang w:val="en-AU"/>
              </w:rPr>
              <w:t>What should</w:t>
            </w:r>
            <w:r w:rsidRPr="00474A43">
              <w:rPr>
                <w:rFonts w:eastAsia="Arial" w:cstheme="minorHAnsi"/>
                <w:color w:val="000000"/>
                <w:lang w:val="en-AU"/>
              </w:rPr>
              <w:t xml:space="preserve"> you pay attention to if a child ignores his parent</w:t>
            </w:r>
            <w:r w:rsidR="005436A5">
              <w:rPr>
                <w:rFonts w:eastAsia="Arial" w:cstheme="minorHAnsi"/>
                <w:color w:val="000000"/>
                <w:lang w:val="en-AU"/>
              </w:rPr>
              <w:t>/s</w:t>
            </w:r>
            <w:r w:rsidRPr="00474A43">
              <w:rPr>
                <w:rFonts w:eastAsia="Arial" w:cstheme="minorHAnsi"/>
                <w:color w:val="000000"/>
                <w:lang w:val="en-AU"/>
              </w:rPr>
              <w:t xml:space="preserve">? </w:t>
            </w:r>
          </w:p>
          <w:p w14:paraId="42073ECC" w14:textId="12BC4C21" w:rsidR="00474A43" w:rsidRPr="00474A43" w:rsidRDefault="00474A43" w:rsidP="00474A43">
            <w:pPr>
              <w:rPr>
                <w:rFonts w:eastAsia="Arial" w:cstheme="minorHAnsi"/>
                <w:color w:val="000000"/>
                <w:lang w:val="en-AU"/>
              </w:rPr>
            </w:pPr>
            <w:r w:rsidRPr="00474A43">
              <w:rPr>
                <w:rFonts w:eastAsia="Arial" w:cstheme="minorHAnsi"/>
                <w:color w:val="000000"/>
                <w:lang w:val="en-AU"/>
              </w:rPr>
              <w:t>b)</w:t>
            </w:r>
            <w:r w:rsidR="005436A5">
              <w:rPr>
                <w:rFonts w:eastAsia="Arial" w:cstheme="minorHAnsi"/>
                <w:color w:val="000000"/>
                <w:lang w:val="en-AU"/>
              </w:rPr>
              <w:t xml:space="preserve"> </w:t>
            </w:r>
            <w:r w:rsidRPr="00474A43">
              <w:rPr>
                <w:rFonts w:eastAsia="Arial" w:cstheme="minorHAnsi"/>
                <w:color w:val="000000"/>
                <w:lang w:val="en-AU"/>
              </w:rPr>
              <w:t>What should you pay attention to if a several-year-old is hostile to his</w:t>
            </w:r>
            <w:r>
              <w:rPr>
                <w:rFonts w:eastAsia="Arial" w:cstheme="minorHAnsi"/>
                <w:color w:val="000000"/>
                <w:lang w:val="en-AU"/>
              </w:rPr>
              <w:t>/her</w:t>
            </w:r>
            <w:r w:rsidRPr="00474A43">
              <w:rPr>
                <w:rFonts w:eastAsia="Arial" w:cstheme="minorHAnsi"/>
                <w:color w:val="000000"/>
                <w:lang w:val="en-AU"/>
              </w:rPr>
              <w:t xml:space="preserve"> caregivers? </w:t>
            </w:r>
          </w:p>
          <w:p w14:paraId="2B00F40C" w14:textId="5FB736C0" w:rsidR="00474A43" w:rsidRPr="00474A43" w:rsidRDefault="00474A43" w:rsidP="00474A43">
            <w:pPr>
              <w:rPr>
                <w:rFonts w:eastAsia="Arial" w:cstheme="minorHAnsi"/>
                <w:color w:val="000000"/>
                <w:lang w:val="en-AU"/>
              </w:rPr>
            </w:pPr>
            <w:r w:rsidRPr="00474A43">
              <w:rPr>
                <w:rFonts w:eastAsia="Arial" w:cstheme="minorHAnsi"/>
                <w:color w:val="000000"/>
                <w:lang w:val="en-AU"/>
              </w:rPr>
              <w:t>c)</w:t>
            </w:r>
            <w:r w:rsidR="005436A5">
              <w:rPr>
                <w:rFonts w:eastAsia="Arial" w:cstheme="minorHAnsi"/>
                <w:color w:val="000000"/>
                <w:lang w:val="en-AU"/>
              </w:rPr>
              <w:t xml:space="preserve"> </w:t>
            </w:r>
            <w:r w:rsidRPr="00474A43">
              <w:rPr>
                <w:rFonts w:eastAsia="Arial" w:cstheme="minorHAnsi"/>
                <w:color w:val="000000"/>
                <w:lang w:val="en-AU"/>
              </w:rPr>
              <w:t xml:space="preserve">Are these two types due to helplessness and additional problems or deliberate action? What can you do for such families? Is help due only to the child or also to the caregivers? </w:t>
            </w:r>
          </w:p>
          <w:p w14:paraId="5E9F4554" w14:textId="4AE5D47F" w:rsidR="00474A43" w:rsidRPr="00474A43" w:rsidRDefault="00474A43" w:rsidP="00474A43">
            <w:pPr>
              <w:rPr>
                <w:rFonts w:eastAsia="Arial" w:cstheme="minorHAnsi"/>
                <w:color w:val="000000"/>
                <w:lang w:val="en-AU"/>
              </w:rPr>
            </w:pPr>
            <w:r w:rsidRPr="00474A43">
              <w:rPr>
                <w:rFonts w:eastAsia="Arial" w:cstheme="minorHAnsi"/>
                <w:color w:val="000000"/>
                <w:lang w:val="en-AU"/>
              </w:rPr>
              <w:t>If so</w:t>
            </w:r>
            <w:r w:rsidR="00A0428F">
              <w:rPr>
                <w:rFonts w:eastAsia="Arial" w:cstheme="minorHAnsi"/>
                <w:color w:val="000000"/>
                <w:lang w:val="en-AU"/>
              </w:rPr>
              <w:t>,</w:t>
            </w:r>
            <w:r w:rsidRPr="00474A43">
              <w:rPr>
                <w:rFonts w:eastAsia="Arial" w:cstheme="minorHAnsi"/>
                <w:color w:val="000000"/>
                <w:lang w:val="en-AU"/>
              </w:rPr>
              <w:t xml:space="preserve"> what kind? </w:t>
            </w:r>
          </w:p>
          <w:p w14:paraId="1F33809C" w14:textId="70614C40" w:rsidR="00474A43" w:rsidRPr="00474A43" w:rsidRDefault="00474A43" w:rsidP="00474A43">
            <w:pPr>
              <w:rPr>
                <w:rFonts w:eastAsia="Arial" w:cstheme="minorHAnsi"/>
                <w:color w:val="000000"/>
                <w:lang w:val="en-AU"/>
              </w:rPr>
            </w:pPr>
            <w:r w:rsidRPr="00474A43">
              <w:rPr>
                <w:rFonts w:eastAsia="Arial" w:cstheme="minorHAnsi"/>
                <w:color w:val="000000"/>
                <w:lang w:val="en-AU"/>
              </w:rPr>
              <w:t>d)</w:t>
            </w:r>
            <w:r w:rsidR="005436A5">
              <w:rPr>
                <w:rFonts w:eastAsia="Arial" w:cstheme="minorHAnsi"/>
                <w:color w:val="000000"/>
                <w:lang w:val="en-AU"/>
              </w:rPr>
              <w:t xml:space="preserve"> </w:t>
            </w:r>
            <w:r w:rsidRPr="00474A43">
              <w:rPr>
                <w:rFonts w:eastAsia="Arial" w:cstheme="minorHAnsi"/>
                <w:color w:val="000000"/>
                <w:lang w:val="en-AU"/>
              </w:rPr>
              <w:t xml:space="preserve">What risk factors will be most crucial for the disorganized, avoidant and ambivalent types? </w:t>
            </w:r>
          </w:p>
          <w:p w14:paraId="15D99307" w14:textId="01D20047" w:rsidR="00474A43" w:rsidRPr="00474A43" w:rsidRDefault="00474A43" w:rsidP="00474A43">
            <w:pPr>
              <w:rPr>
                <w:rFonts w:eastAsia="Arial" w:cstheme="minorHAnsi"/>
                <w:color w:val="000000"/>
                <w:lang w:val="en-AU"/>
              </w:rPr>
            </w:pPr>
            <w:r w:rsidRPr="00474A43">
              <w:rPr>
                <w:rFonts w:eastAsia="Arial" w:cstheme="minorHAnsi"/>
                <w:color w:val="000000"/>
                <w:lang w:val="en-AU"/>
              </w:rPr>
              <w:t>e)</w:t>
            </w:r>
            <w:r w:rsidR="005436A5">
              <w:rPr>
                <w:rFonts w:eastAsia="Arial" w:cstheme="minorHAnsi"/>
                <w:color w:val="000000"/>
                <w:lang w:val="en-AU"/>
              </w:rPr>
              <w:t xml:space="preserve"> </w:t>
            </w:r>
            <w:r w:rsidRPr="00474A43">
              <w:rPr>
                <w:rFonts w:eastAsia="Arial" w:cstheme="minorHAnsi"/>
                <w:color w:val="000000"/>
                <w:lang w:val="en-AU"/>
              </w:rPr>
              <w:t xml:space="preserve">Which types increase the risk of future partner violence? </w:t>
            </w:r>
          </w:p>
          <w:p w14:paraId="439E72BB" w14:textId="1930D7C3" w:rsidR="00DE3809" w:rsidRPr="00474A43" w:rsidRDefault="00474A43" w:rsidP="00474A43">
            <w:pPr>
              <w:rPr>
                <w:rFonts w:cstheme="minorHAnsi"/>
                <w:b/>
                <w:bCs/>
                <w:lang w:val="en-AU"/>
              </w:rPr>
            </w:pPr>
            <w:r w:rsidRPr="00474A43">
              <w:rPr>
                <w:rFonts w:eastAsia="Arial" w:cstheme="minorHAnsi"/>
                <w:color w:val="000000"/>
                <w:lang w:val="en-AU"/>
              </w:rPr>
              <w:t>(f)</w:t>
            </w:r>
            <w:r w:rsidR="005436A5">
              <w:rPr>
                <w:rFonts w:eastAsia="Arial" w:cstheme="minorHAnsi"/>
                <w:color w:val="000000"/>
                <w:lang w:val="en-AU"/>
              </w:rPr>
              <w:t xml:space="preserve"> </w:t>
            </w:r>
            <w:r w:rsidRPr="00474A43">
              <w:rPr>
                <w:rFonts w:eastAsia="Arial" w:cstheme="minorHAnsi"/>
                <w:color w:val="000000"/>
                <w:lang w:val="en-AU"/>
              </w:rPr>
              <w:t>Other than domestic violence, what factors might influence the behaviors in question?</w:t>
            </w:r>
            <w:r w:rsidRPr="00474A43">
              <w:rPr>
                <w:rFonts w:eastAsia="Arial" w:cstheme="minorHAnsi"/>
                <w:color w:val="000000"/>
                <w:lang w:val="en-AU"/>
              </w:rPr>
              <w:br/>
            </w:r>
            <w:r w:rsidRPr="00474A43">
              <w:rPr>
                <w:rFonts w:eastAsia="Arial" w:cstheme="minorHAnsi"/>
                <w:color w:val="000000"/>
                <w:lang w:val="en-AU"/>
              </w:rPr>
              <w:br/>
              <w:t>I would like to remind you that a given child's behavior does not necessarily mean violence-it is, however, a warning light that says you should look at the situation, especially whether all needs are met.</w:t>
            </w:r>
          </w:p>
        </w:tc>
        <w:tc>
          <w:tcPr>
            <w:tcW w:w="3969" w:type="dxa"/>
          </w:tcPr>
          <w:p w14:paraId="30A45696" w14:textId="77777777" w:rsidR="00DE3809" w:rsidRPr="00474A43" w:rsidRDefault="00000000">
            <w:pPr>
              <w:rPr>
                <w:rFonts w:cstheme="minorHAnsi"/>
                <w:lang w:val="en-AU"/>
              </w:rPr>
            </w:pPr>
            <w:r w:rsidRPr="00474A43">
              <w:rPr>
                <w:rFonts w:cstheme="minorHAnsi"/>
                <w:lang w:val="en-AU"/>
              </w:rPr>
              <w:t xml:space="preserve">LEARNING OUTCOMES </w:t>
            </w:r>
          </w:p>
          <w:p w14:paraId="3C339367" w14:textId="0D6A5FD1" w:rsidR="001D3E51" w:rsidRPr="00474A43" w:rsidRDefault="001D3E51" w:rsidP="003208B9">
            <w:pPr>
              <w:pStyle w:val="Akapitzlist"/>
              <w:numPr>
                <w:ilvl w:val="0"/>
                <w:numId w:val="2"/>
              </w:numPr>
              <w:rPr>
                <w:rFonts w:cstheme="minorHAnsi"/>
                <w:lang w:val="en-AU"/>
              </w:rPr>
            </w:pPr>
            <w:r w:rsidRPr="00474A43">
              <w:rPr>
                <w:rFonts w:cstheme="minorHAnsi"/>
                <w:lang w:val="en-AU"/>
              </w:rPr>
              <w:t>Knowledge how to recognize worrying signals</w:t>
            </w:r>
          </w:p>
          <w:p w14:paraId="21AA9FB3" w14:textId="3D588364" w:rsidR="001D3E51" w:rsidRPr="00474A43" w:rsidRDefault="001D3E51" w:rsidP="003208B9">
            <w:pPr>
              <w:pStyle w:val="Akapitzlist"/>
              <w:numPr>
                <w:ilvl w:val="0"/>
                <w:numId w:val="2"/>
              </w:numPr>
              <w:rPr>
                <w:rFonts w:cstheme="minorHAnsi"/>
                <w:lang w:val="en-AU"/>
              </w:rPr>
            </w:pPr>
            <w:r w:rsidRPr="00474A43">
              <w:rPr>
                <w:rFonts w:cstheme="minorHAnsi"/>
                <w:lang w:val="en-AU"/>
              </w:rPr>
              <w:t xml:space="preserve">Ability to show what to pay special attention to. </w:t>
            </w:r>
          </w:p>
          <w:p w14:paraId="6D30EF23" w14:textId="21AE2163" w:rsidR="00DE3809" w:rsidRPr="00474A43" w:rsidRDefault="001D3E51" w:rsidP="003208B9">
            <w:pPr>
              <w:pStyle w:val="Akapitzlist"/>
              <w:numPr>
                <w:ilvl w:val="0"/>
                <w:numId w:val="2"/>
              </w:numPr>
              <w:rPr>
                <w:rFonts w:cstheme="minorHAnsi"/>
                <w:lang w:val="en-AU"/>
              </w:rPr>
            </w:pPr>
            <w:r w:rsidRPr="00474A43">
              <w:rPr>
                <w:rFonts w:cstheme="minorHAnsi"/>
                <w:lang w:val="en-AU"/>
              </w:rPr>
              <w:t>Ability to sensitize that sometimes the source of a parent's violence or neglect of a child is helplessness</w:t>
            </w:r>
          </w:p>
        </w:tc>
        <w:tc>
          <w:tcPr>
            <w:tcW w:w="1417" w:type="dxa"/>
            <w:shd w:val="clear" w:color="auto" w:fill="FBE4D5" w:themeFill="accent2" w:themeFillTint="33"/>
          </w:tcPr>
          <w:p w14:paraId="09530F73" w14:textId="77777777" w:rsidR="00DE3809" w:rsidRPr="00474A43" w:rsidRDefault="00000000">
            <w:pPr>
              <w:rPr>
                <w:rFonts w:cstheme="minorHAnsi"/>
                <w:lang w:val="en-AU"/>
              </w:rPr>
            </w:pPr>
            <w:r w:rsidRPr="00474A43">
              <w:rPr>
                <w:rFonts w:cstheme="minorHAnsi"/>
                <w:lang w:val="en-AU"/>
              </w:rPr>
              <w:t>DURATION</w:t>
            </w:r>
          </w:p>
          <w:p w14:paraId="52845A76" w14:textId="77777777" w:rsidR="00DE3809" w:rsidRPr="00474A43" w:rsidRDefault="00000000">
            <w:pPr>
              <w:rPr>
                <w:rFonts w:cstheme="minorHAnsi"/>
                <w:lang w:val="en-AU"/>
              </w:rPr>
            </w:pPr>
            <w:r w:rsidRPr="00474A43">
              <w:rPr>
                <w:rFonts w:cstheme="minorHAnsi"/>
                <w:lang w:val="en-AU"/>
              </w:rPr>
              <w:t>2 hours</w:t>
            </w:r>
          </w:p>
        </w:tc>
      </w:tr>
      <w:tr w:rsidR="00DE3809" w:rsidRPr="00A0428F" w14:paraId="101859C9" w14:textId="77777777">
        <w:trPr>
          <w:trHeight w:val="564"/>
        </w:trPr>
        <w:tc>
          <w:tcPr>
            <w:tcW w:w="11057" w:type="dxa"/>
            <w:gridSpan w:val="3"/>
          </w:tcPr>
          <w:p w14:paraId="2333AA48" w14:textId="77777777" w:rsidR="00DE3809" w:rsidRPr="00474A43" w:rsidRDefault="00000000">
            <w:pPr>
              <w:rPr>
                <w:rFonts w:cstheme="minorHAnsi"/>
                <w:lang w:val="en-AU"/>
              </w:rPr>
            </w:pPr>
            <w:r w:rsidRPr="00474A43">
              <w:rPr>
                <w:rFonts w:cstheme="minorHAnsi"/>
                <w:b/>
                <w:bCs/>
                <w:lang w:val="en-AU"/>
              </w:rPr>
              <w:t>Materials &amp; preparations</w:t>
            </w:r>
            <w:r w:rsidRPr="00474A43">
              <w:rPr>
                <w:rFonts w:cstheme="minorHAnsi"/>
                <w:lang w:val="en-AU"/>
              </w:rPr>
              <w:t>:  Notebook, pen, computer.</w:t>
            </w:r>
          </w:p>
        </w:tc>
      </w:tr>
      <w:tr w:rsidR="00DE3809" w:rsidRPr="00A0428F" w14:paraId="59B578E9" w14:textId="77777777">
        <w:trPr>
          <w:trHeight w:val="564"/>
        </w:trPr>
        <w:tc>
          <w:tcPr>
            <w:tcW w:w="11057" w:type="dxa"/>
            <w:gridSpan w:val="3"/>
          </w:tcPr>
          <w:p w14:paraId="11392E64" w14:textId="71AA9088" w:rsidR="00DE3809" w:rsidRPr="00302421" w:rsidRDefault="00000000">
            <w:pPr>
              <w:rPr>
                <w:rFonts w:cstheme="minorHAnsi"/>
                <w:b/>
                <w:bCs/>
                <w:lang w:val="en-AU"/>
              </w:rPr>
            </w:pPr>
            <w:r w:rsidRPr="00474A43">
              <w:rPr>
                <w:rFonts w:cstheme="minorHAnsi"/>
                <w:b/>
                <w:bCs/>
                <w:lang w:val="en-AU"/>
              </w:rPr>
              <w:t xml:space="preserve">Debriefing and self- evaluation: </w:t>
            </w:r>
            <w:r w:rsidR="003208B9" w:rsidRPr="00000A44">
              <w:rPr>
                <w:rFonts w:cstheme="minorHAnsi"/>
                <w:lang w:val="en-AU"/>
              </w:rPr>
              <w:t>The child's behavior says a lot about the parenting style. In particular, it can indicate neglect or lack of care. This exercise will allow you to better catch warning signals.</w:t>
            </w:r>
            <w:r w:rsidR="003208B9" w:rsidRPr="00474A43">
              <w:rPr>
                <w:rFonts w:cstheme="minorHAnsi"/>
                <w:b/>
                <w:bCs/>
                <w:lang w:val="en-AU"/>
              </w:rPr>
              <w:t xml:space="preserve"> </w:t>
            </w:r>
          </w:p>
        </w:tc>
      </w:tr>
      <w:tr w:rsidR="00DE3809" w:rsidRPr="00A0428F" w14:paraId="04400BBD" w14:textId="77777777">
        <w:trPr>
          <w:trHeight w:val="588"/>
        </w:trPr>
        <w:tc>
          <w:tcPr>
            <w:tcW w:w="11057" w:type="dxa"/>
            <w:gridSpan w:val="3"/>
          </w:tcPr>
          <w:p w14:paraId="21EC6088" w14:textId="7A2CD5E3" w:rsidR="00DE3809" w:rsidRPr="00AC6A0F" w:rsidRDefault="00000000">
            <w:pPr>
              <w:rPr>
                <w:b/>
                <w:bCs/>
                <w:lang w:val="en-AU"/>
              </w:rPr>
            </w:pPr>
            <w:r w:rsidRPr="00AC6A0F">
              <w:rPr>
                <w:b/>
                <w:bCs/>
                <w:lang w:val="en-AU"/>
              </w:rPr>
              <w:lastRenderedPageBreak/>
              <w:t>REFERENCES:</w:t>
            </w:r>
            <w:r w:rsidR="00AC6A0F" w:rsidRPr="00AC6A0F">
              <w:rPr>
                <w:b/>
                <w:bCs/>
                <w:lang w:val="en-AU"/>
              </w:rPr>
              <w:t xml:space="preserve"> </w:t>
            </w:r>
            <w:r w:rsidR="00AC6A0F" w:rsidRPr="00AC6A0F">
              <w:rPr>
                <w:lang w:val="en-AU"/>
              </w:rPr>
              <w:t>IRENE Workshop nr 1</w:t>
            </w:r>
            <w:r w:rsidRPr="00AC6A0F">
              <w:rPr>
                <w:lang w:val="en-AU"/>
              </w:rPr>
              <w:br/>
            </w:r>
            <w:hyperlink r:id="rId7" w:tooltip="https://positivepsychology.com/attachment-styles-childhood/" w:history="1">
              <w:r w:rsidRPr="00AC6A0F">
                <w:rPr>
                  <w:rStyle w:val="Hipercze"/>
                  <w:rFonts w:ascii="Arial" w:eastAsia="Arial" w:hAnsi="Arial" w:cs="Arial"/>
                  <w:lang w:val="en-AU"/>
                </w:rPr>
                <w:t>https://positivepsychology.com/attachment-styles-childhood/</w:t>
              </w:r>
            </w:hyperlink>
            <w:r w:rsidRPr="00AC6A0F">
              <w:rPr>
                <w:b/>
                <w:bCs/>
                <w:lang w:val="en-AU"/>
              </w:rPr>
              <w:br/>
            </w:r>
          </w:p>
        </w:tc>
      </w:tr>
    </w:tbl>
    <w:p w14:paraId="4FEFCA5D" w14:textId="77777777" w:rsidR="00DE3809" w:rsidRPr="00AC6A0F" w:rsidRDefault="00DE3809">
      <w:pPr>
        <w:rPr>
          <w:lang w:val="en-A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DE3809" w14:paraId="728FFA18" w14:textId="77777777">
        <w:trPr>
          <w:trHeight w:val="576"/>
        </w:trPr>
        <w:tc>
          <w:tcPr>
            <w:tcW w:w="11057" w:type="dxa"/>
            <w:gridSpan w:val="3"/>
            <w:shd w:val="clear" w:color="auto" w:fill="E2EFD9" w:themeFill="accent6" w:themeFillTint="33"/>
          </w:tcPr>
          <w:p w14:paraId="3D3342A1" w14:textId="77777777" w:rsidR="00DE3809" w:rsidRDefault="00000000">
            <w:pPr>
              <w:rPr>
                <w:lang w:val="en-AU"/>
              </w:rPr>
            </w:pPr>
            <w:r>
              <w:rPr>
                <w:lang w:val="en-AU"/>
              </w:rPr>
              <w:t>ACTIVITY 2</w:t>
            </w:r>
          </w:p>
        </w:tc>
      </w:tr>
      <w:tr w:rsidR="00DE3809" w:rsidRPr="00A0428F" w14:paraId="2A17407C" w14:textId="77777777">
        <w:trPr>
          <w:trHeight w:val="684"/>
        </w:trPr>
        <w:tc>
          <w:tcPr>
            <w:tcW w:w="11057" w:type="dxa"/>
            <w:gridSpan w:val="3"/>
          </w:tcPr>
          <w:p w14:paraId="187A623B" w14:textId="68AE2D7B" w:rsidR="00DE3809" w:rsidRPr="00000A44" w:rsidRDefault="00000000">
            <w:pPr>
              <w:rPr>
                <w:lang w:val="en-AU"/>
              </w:rPr>
            </w:pPr>
            <w:r w:rsidRPr="00000A44">
              <w:rPr>
                <w:lang w:val="en-AU"/>
              </w:rPr>
              <w:t xml:space="preserve">TOPIC: </w:t>
            </w:r>
            <w:r w:rsidR="00000A44" w:rsidRPr="00000A44">
              <w:rPr>
                <w:lang w:val="en-AU"/>
              </w:rPr>
              <w:t>Victims' concerns and solutions to them.</w:t>
            </w:r>
          </w:p>
        </w:tc>
      </w:tr>
      <w:tr w:rsidR="00DE3809" w14:paraId="144FC495" w14:textId="77777777">
        <w:trPr>
          <w:trHeight w:val="480"/>
        </w:trPr>
        <w:tc>
          <w:tcPr>
            <w:tcW w:w="11057" w:type="dxa"/>
            <w:gridSpan w:val="3"/>
            <w:shd w:val="clear" w:color="auto" w:fill="A8D08D" w:themeFill="accent6" w:themeFillTint="99"/>
          </w:tcPr>
          <w:p w14:paraId="5911A0B9" w14:textId="77777777" w:rsidR="00DE3809" w:rsidRDefault="00000000">
            <w:pPr>
              <w:jc w:val="center"/>
              <w:rPr>
                <w:lang w:val="en-AU"/>
              </w:rPr>
            </w:pPr>
            <w:r>
              <w:rPr>
                <w:lang w:val="en-AU"/>
              </w:rPr>
              <w:t>SELF-DIRECTED LEARNING ACTIVITY</w:t>
            </w:r>
          </w:p>
        </w:tc>
      </w:tr>
      <w:tr w:rsidR="00DE3809" w14:paraId="6B528BD0" w14:textId="77777777">
        <w:trPr>
          <w:trHeight w:val="2700"/>
        </w:trPr>
        <w:tc>
          <w:tcPr>
            <w:tcW w:w="5671" w:type="dxa"/>
          </w:tcPr>
          <w:p w14:paraId="7DED5218" w14:textId="3A79686A" w:rsidR="003704D3" w:rsidRPr="003704D3" w:rsidRDefault="00000A44" w:rsidP="003704D3">
            <w:pPr>
              <w:rPr>
                <w:rFonts w:eastAsia="Arial" w:cstheme="minorHAnsi"/>
                <w:color w:val="000000"/>
                <w:lang w:val="en-AU"/>
              </w:rPr>
            </w:pPr>
            <w:r w:rsidRPr="003704D3">
              <w:rPr>
                <w:rFonts w:cstheme="minorHAnsi"/>
                <w:b/>
                <w:bCs/>
                <w:lang w:val="en-AU"/>
              </w:rPr>
              <w:t xml:space="preserve">Main aim of the activity- </w:t>
            </w:r>
            <w:r w:rsidR="003704D3" w:rsidRPr="003704D3">
              <w:rPr>
                <w:rFonts w:cstheme="minorHAnsi"/>
                <w:b/>
                <w:bCs/>
                <w:lang w:val="en-AU"/>
              </w:rPr>
              <w:t>A look from the victim's perspective</w:t>
            </w:r>
            <w:r w:rsidRPr="003704D3">
              <w:rPr>
                <w:rFonts w:cstheme="minorHAnsi"/>
                <w:lang w:val="en-AU"/>
              </w:rPr>
              <w:br/>
            </w:r>
            <w:r w:rsidRPr="003704D3">
              <w:rPr>
                <w:rFonts w:cstheme="minorHAnsi"/>
                <w:lang w:val="en-AU"/>
              </w:rPr>
              <w:br/>
            </w:r>
            <w:r w:rsidR="003704D3" w:rsidRPr="003704D3">
              <w:rPr>
                <w:rFonts w:eastAsia="Arial" w:cstheme="minorHAnsi"/>
                <w:color w:val="000000"/>
                <w:lang w:val="en-AU"/>
              </w:rPr>
              <w:t xml:space="preserve">Many victims of violence do not report it. In this exercise, you need to empathize with the victim for better understanding. List 5 reasons each (they don't have to be rational-especially gaslighting victims don't behave rationally-but they must be plausible from the victim's point of view) for not reporting violence for the cases in question: </w:t>
            </w:r>
          </w:p>
          <w:p w14:paraId="147365FF" w14:textId="5965A837" w:rsidR="003704D3" w:rsidRPr="00C27A4C" w:rsidRDefault="003704D3" w:rsidP="003704D3">
            <w:pPr>
              <w:rPr>
                <w:rFonts w:eastAsia="Arial" w:cstheme="minorHAnsi"/>
                <w:color w:val="000000"/>
                <w:lang w:val="en-AU"/>
              </w:rPr>
            </w:pPr>
            <w:r w:rsidRPr="003704D3">
              <w:rPr>
                <w:rFonts w:eastAsia="Arial" w:cstheme="minorHAnsi"/>
                <w:color w:val="000000"/>
                <w:lang w:val="en-AU"/>
              </w:rPr>
              <w:t>(</w:t>
            </w:r>
            <w:r w:rsidRPr="00C27A4C">
              <w:rPr>
                <w:rFonts w:eastAsia="Arial" w:cstheme="minorHAnsi"/>
                <w:color w:val="000000"/>
                <w:lang w:val="en-AU"/>
              </w:rPr>
              <w:t xml:space="preserve">a) 13 year old is  experiencing physical and psychological violence from parents. </w:t>
            </w:r>
          </w:p>
          <w:p w14:paraId="2A1CA41B" w14:textId="1F44533F" w:rsidR="003704D3" w:rsidRPr="00C27A4C" w:rsidRDefault="003704D3" w:rsidP="003704D3">
            <w:pPr>
              <w:rPr>
                <w:rFonts w:eastAsia="Arial" w:cstheme="minorHAnsi"/>
                <w:color w:val="000000"/>
                <w:lang w:val="en-AU"/>
              </w:rPr>
            </w:pPr>
            <w:r w:rsidRPr="00C27A4C">
              <w:rPr>
                <w:rFonts w:eastAsia="Arial" w:cstheme="minorHAnsi"/>
                <w:color w:val="000000"/>
                <w:lang w:val="en-AU"/>
              </w:rPr>
              <w:t>(b) A 16 years old transgender person is experiencing psychological and gender violence from the family.</w:t>
            </w:r>
          </w:p>
          <w:p w14:paraId="27D069B1" w14:textId="77777777" w:rsidR="003704D3" w:rsidRPr="00C27A4C" w:rsidRDefault="003704D3" w:rsidP="003704D3">
            <w:pPr>
              <w:rPr>
                <w:rFonts w:eastAsia="Arial" w:cstheme="minorHAnsi"/>
                <w:color w:val="000000"/>
                <w:lang w:val="en-AU"/>
              </w:rPr>
            </w:pPr>
            <w:r w:rsidRPr="00C27A4C">
              <w:rPr>
                <w:rFonts w:eastAsia="Arial" w:cstheme="minorHAnsi"/>
                <w:color w:val="000000"/>
                <w:lang w:val="en-AU"/>
              </w:rPr>
              <w:t>c) An adult woman experiencing sexual and financial violence from her partner.</w:t>
            </w:r>
          </w:p>
          <w:p w14:paraId="115B1747" w14:textId="01736287" w:rsidR="00575513" w:rsidRPr="00C27A4C" w:rsidRDefault="003704D3" w:rsidP="003704D3">
            <w:pPr>
              <w:rPr>
                <w:rFonts w:eastAsia="Arial" w:cstheme="minorHAnsi"/>
                <w:color w:val="000000"/>
                <w:lang w:val="en-AU"/>
              </w:rPr>
            </w:pPr>
            <w:r w:rsidRPr="00C27A4C">
              <w:rPr>
                <w:rFonts w:eastAsia="Arial" w:cstheme="minorHAnsi"/>
                <w:color w:val="000000"/>
                <w:lang w:val="en-AU"/>
              </w:rPr>
              <w:t>(d) A senior citizen experiencing psychological violence from his guardian child. He is incapable of functioning independently.</w:t>
            </w:r>
            <w:r w:rsidRPr="00C27A4C">
              <w:rPr>
                <w:rFonts w:eastAsia="Arial" w:cstheme="minorHAnsi"/>
                <w:color w:val="000000"/>
                <w:lang w:val="en-AU"/>
              </w:rPr>
              <w:br/>
            </w:r>
            <w:r w:rsidRPr="00C27A4C">
              <w:rPr>
                <w:rFonts w:eastAsia="Arial" w:cstheme="minorHAnsi"/>
                <w:color w:val="000000"/>
                <w:lang w:val="en-AU"/>
              </w:rPr>
              <w:br/>
            </w:r>
            <w:r w:rsidR="00575513" w:rsidRPr="00C27A4C">
              <w:rPr>
                <w:rFonts w:eastAsia="Arial" w:cstheme="minorHAnsi"/>
                <w:color w:val="000000"/>
                <w:lang w:val="en-AU"/>
              </w:rPr>
              <w:t xml:space="preserve">It is time for the second part of it. </w:t>
            </w:r>
          </w:p>
          <w:p w14:paraId="533546C5" w14:textId="6E15DEC8" w:rsidR="00DE3809" w:rsidRPr="00575513" w:rsidRDefault="003704D3" w:rsidP="00575513">
            <w:pPr>
              <w:rPr>
                <w:rFonts w:cstheme="minorHAnsi"/>
                <w:lang w:val="en-AU"/>
              </w:rPr>
            </w:pPr>
            <w:r w:rsidRPr="00C27A4C">
              <w:rPr>
                <w:rFonts w:eastAsia="Arial" w:cstheme="minorHAnsi"/>
                <w:color w:val="000000"/>
                <w:lang w:val="en-AU"/>
              </w:rPr>
              <w:t>Please find two</w:t>
            </w:r>
            <w:r w:rsidR="00575513" w:rsidRPr="00C27A4C">
              <w:rPr>
                <w:rFonts w:eastAsia="Arial" w:cstheme="minorHAnsi"/>
                <w:color w:val="000000"/>
                <w:lang w:val="en-AU"/>
              </w:rPr>
              <w:t xml:space="preserve"> solutions to each of the reasons. Remember that you can't force the victim to do anything</w:t>
            </w:r>
            <w:r w:rsidR="00575513" w:rsidRPr="00575513">
              <w:rPr>
                <w:rFonts w:eastAsia="Arial" w:cstheme="minorHAnsi"/>
                <w:color w:val="000000"/>
                <w:lang w:val="en-AU"/>
              </w:rPr>
              <w:t xml:space="preserve">-but you should show her what options she has to get out of the situation and how she can seek help. At the same time, </w:t>
            </w:r>
            <w:r w:rsidR="00575513">
              <w:rPr>
                <w:rFonts w:eastAsia="Arial" w:cstheme="minorHAnsi"/>
                <w:color w:val="000000"/>
                <w:lang w:val="en-AU"/>
              </w:rPr>
              <w:t xml:space="preserve"> we </w:t>
            </w:r>
            <w:r w:rsidR="00575513" w:rsidRPr="00575513">
              <w:rPr>
                <w:rFonts w:eastAsia="Arial" w:cstheme="minorHAnsi"/>
                <w:color w:val="000000"/>
                <w:lang w:val="en-AU"/>
              </w:rPr>
              <w:t>know</w:t>
            </w:r>
            <w:r w:rsidR="00A0428F">
              <w:rPr>
                <w:rFonts w:eastAsia="Arial" w:cstheme="minorHAnsi"/>
                <w:color w:val="000000"/>
                <w:lang w:val="en-AU"/>
              </w:rPr>
              <w:t>,</w:t>
            </w:r>
            <w:r w:rsidR="00575513" w:rsidRPr="00575513">
              <w:rPr>
                <w:rFonts w:eastAsia="Arial" w:cstheme="minorHAnsi"/>
                <w:color w:val="000000"/>
                <w:lang w:val="en-AU"/>
              </w:rPr>
              <w:t xml:space="preserve"> that for some emotional aspects you may not find a solution.</w:t>
            </w:r>
          </w:p>
        </w:tc>
        <w:tc>
          <w:tcPr>
            <w:tcW w:w="3969" w:type="dxa"/>
          </w:tcPr>
          <w:p w14:paraId="3DE8C7B6" w14:textId="478F9125" w:rsidR="00DE3809" w:rsidRPr="00837BDA" w:rsidRDefault="00000000">
            <w:pPr>
              <w:rPr>
                <w:rFonts w:cstheme="minorHAnsi"/>
                <w:lang w:val="en-AU"/>
              </w:rPr>
            </w:pPr>
            <w:r w:rsidRPr="00837BDA">
              <w:rPr>
                <w:rFonts w:cstheme="minorHAnsi"/>
                <w:lang w:val="en-AU"/>
              </w:rPr>
              <w:t>LEARNING OUTCOM</w:t>
            </w:r>
            <w:r w:rsidR="00AC655C">
              <w:rPr>
                <w:rFonts w:cstheme="minorHAnsi"/>
                <w:lang w:val="en-AU"/>
              </w:rPr>
              <w:t>E</w:t>
            </w:r>
            <w:r w:rsidRPr="00837BDA">
              <w:rPr>
                <w:rFonts w:cstheme="minorHAnsi"/>
                <w:lang w:val="en-AU"/>
              </w:rPr>
              <w:t xml:space="preserve">S </w:t>
            </w:r>
          </w:p>
          <w:p w14:paraId="5090124B" w14:textId="3836082A" w:rsidR="0032142C" w:rsidRPr="00837BDA" w:rsidRDefault="0032142C" w:rsidP="00837BDA">
            <w:pPr>
              <w:pStyle w:val="Akapitzlist"/>
              <w:numPr>
                <w:ilvl w:val="0"/>
                <w:numId w:val="3"/>
              </w:numPr>
              <w:rPr>
                <w:rFonts w:cstheme="minorHAnsi"/>
                <w:lang w:val="en-AU"/>
              </w:rPr>
            </w:pPr>
            <w:r w:rsidRPr="00837BDA">
              <w:rPr>
                <w:rFonts w:cstheme="minorHAnsi"/>
                <w:lang w:val="en-AU"/>
              </w:rPr>
              <w:t>Understanding the victim's point of view</w:t>
            </w:r>
          </w:p>
          <w:p w14:paraId="421AAF8C" w14:textId="36210E63" w:rsidR="0032142C" w:rsidRPr="00837BDA" w:rsidRDefault="0032142C" w:rsidP="00837BDA">
            <w:pPr>
              <w:pStyle w:val="Akapitzlist"/>
              <w:numPr>
                <w:ilvl w:val="0"/>
                <w:numId w:val="3"/>
              </w:numPr>
              <w:rPr>
                <w:rFonts w:cstheme="minorHAnsi"/>
                <w:lang w:val="en-AU"/>
              </w:rPr>
            </w:pPr>
            <w:r w:rsidRPr="00837BDA">
              <w:rPr>
                <w:rFonts w:cstheme="minorHAnsi"/>
                <w:lang w:val="en-AU"/>
              </w:rPr>
              <w:t>Understanding the barriers and limitations she</w:t>
            </w:r>
            <w:r w:rsidR="00837BDA" w:rsidRPr="00837BDA">
              <w:rPr>
                <w:rFonts w:cstheme="minorHAnsi"/>
                <w:lang w:val="en-AU"/>
              </w:rPr>
              <w:t>/he</w:t>
            </w:r>
            <w:r w:rsidRPr="00837BDA">
              <w:rPr>
                <w:rFonts w:cstheme="minorHAnsi"/>
                <w:lang w:val="en-AU"/>
              </w:rPr>
              <w:t xml:space="preserve"> faces. </w:t>
            </w:r>
          </w:p>
          <w:p w14:paraId="1E42AF39" w14:textId="0528BCB7" w:rsidR="00DE3809" w:rsidRPr="00837BDA" w:rsidRDefault="00837BDA" w:rsidP="00837BDA">
            <w:pPr>
              <w:pStyle w:val="Akapitzlist"/>
              <w:numPr>
                <w:ilvl w:val="0"/>
                <w:numId w:val="3"/>
              </w:numPr>
              <w:rPr>
                <w:rFonts w:cstheme="minorHAnsi"/>
                <w:lang w:val="en-AU"/>
              </w:rPr>
            </w:pPr>
            <w:r w:rsidRPr="00837BDA">
              <w:rPr>
                <w:rFonts w:cstheme="minorHAnsi"/>
                <w:lang w:val="en-AU"/>
              </w:rPr>
              <w:t>Ability to find</w:t>
            </w:r>
            <w:r w:rsidR="0032142C" w:rsidRPr="00837BDA">
              <w:rPr>
                <w:rFonts w:cstheme="minorHAnsi"/>
                <w:lang w:val="en-AU"/>
              </w:rPr>
              <w:t xml:space="preserve"> and offer solutions</w:t>
            </w:r>
          </w:p>
        </w:tc>
        <w:tc>
          <w:tcPr>
            <w:tcW w:w="1417" w:type="dxa"/>
            <w:shd w:val="clear" w:color="auto" w:fill="FBE4D5" w:themeFill="accent2" w:themeFillTint="33"/>
          </w:tcPr>
          <w:p w14:paraId="7F48E88F" w14:textId="77777777" w:rsidR="00DE3809" w:rsidRPr="00837BDA" w:rsidRDefault="00000000">
            <w:pPr>
              <w:rPr>
                <w:rFonts w:cstheme="minorHAnsi"/>
                <w:lang w:val="en-AU"/>
              </w:rPr>
            </w:pPr>
            <w:r w:rsidRPr="00837BDA">
              <w:rPr>
                <w:rFonts w:cstheme="minorHAnsi"/>
                <w:lang w:val="en-AU"/>
              </w:rPr>
              <w:t>DURATION</w:t>
            </w:r>
          </w:p>
          <w:p w14:paraId="2B0EA166" w14:textId="77777777" w:rsidR="00DE3809" w:rsidRPr="00837BDA" w:rsidRDefault="00000000">
            <w:pPr>
              <w:rPr>
                <w:rFonts w:cstheme="minorHAnsi"/>
                <w:lang w:val="en-AU"/>
              </w:rPr>
            </w:pPr>
            <w:r w:rsidRPr="00837BDA">
              <w:rPr>
                <w:rFonts w:cstheme="minorHAnsi"/>
                <w:lang w:val="en-AU"/>
              </w:rPr>
              <w:t>2 hours</w:t>
            </w:r>
          </w:p>
        </w:tc>
      </w:tr>
      <w:tr w:rsidR="00DE3809" w:rsidRPr="00A0428F" w14:paraId="6CE44E20" w14:textId="77777777">
        <w:trPr>
          <w:trHeight w:val="564"/>
        </w:trPr>
        <w:tc>
          <w:tcPr>
            <w:tcW w:w="11057" w:type="dxa"/>
            <w:gridSpan w:val="3"/>
          </w:tcPr>
          <w:p w14:paraId="58CA8885" w14:textId="77777777" w:rsidR="00DE3809" w:rsidRPr="00837BDA" w:rsidRDefault="00000000">
            <w:pPr>
              <w:rPr>
                <w:rFonts w:cstheme="minorHAnsi"/>
                <w:b/>
                <w:bCs/>
                <w:lang w:val="en-AU"/>
              </w:rPr>
            </w:pPr>
            <w:r w:rsidRPr="00837BDA">
              <w:rPr>
                <w:rFonts w:cstheme="minorHAnsi"/>
                <w:b/>
                <w:bCs/>
                <w:lang w:val="en-AU"/>
              </w:rPr>
              <w:t>Materials &amp; preparations:  Notebook, pen, computer.</w:t>
            </w:r>
          </w:p>
        </w:tc>
      </w:tr>
      <w:tr w:rsidR="00DE3809" w:rsidRPr="00A0428F" w14:paraId="506958B2" w14:textId="77777777">
        <w:trPr>
          <w:trHeight w:val="564"/>
        </w:trPr>
        <w:tc>
          <w:tcPr>
            <w:tcW w:w="11057" w:type="dxa"/>
            <w:gridSpan w:val="3"/>
          </w:tcPr>
          <w:p w14:paraId="0D960C7A" w14:textId="3B137C89" w:rsidR="00DE3809" w:rsidRPr="00837BDA" w:rsidRDefault="00000000">
            <w:pPr>
              <w:rPr>
                <w:rFonts w:cstheme="minorHAnsi"/>
                <w:lang w:val="en-AU"/>
              </w:rPr>
            </w:pPr>
            <w:r w:rsidRPr="00837BDA">
              <w:rPr>
                <w:rFonts w:cstheme="minorHAnsi"/>
                <w:b/>
                <w:bCs/>
                <w:lang w:val="en-AU"/>
              </w:rPr>
              <w:t xml:space="preserve">Debriefing and self-valuation: </w:t>
            </w:r>
            <w:r w:rsidR="00837BDA" w:rsidRPr="00837BDA">
              <w:rPr>
                <w:rFonts w:cstheme="minorHAnsi"/>
                <w:lang w:val="en-AU"/>
              </w:rPr>
              <w:t>Victims of violence often do not have the opportunity to cut themselves off from their abuser due to various factors-whether economic or psychological. Sometimes they are also so accustomed to the situation that, despite suffering, they prefer to persist in it as it is familiar to them. Sometimes to change their perspective it is enough to show them solutions.</w:t>
            </w:r>
          </w:p>
        </w:tc>
      </w:tr>
      <w:tr w:rsidR="00DE3809" w14:paraId="66DD0EBB" w14:textId="77777777">
        <w:trPr>
          <w:trHeight w:val="588"/>
        </w:trPr>
        <w:tc>
          <w:tcPr>
            <w:tcW w:w="11057" w:type="dxa"/>
            <w:gridSpan w:val="3"/>
          </w:tcPr>
          <w:p w14:paraId="747C7D3A" w14:textId="4A9CE91F" w:rsidR="00DE3809" w:rsidRPr="00837BDA" w:rsidRDefault="00000000">
            <w:pPr>
              <w:rPr>
                <w:rFonts w:cstheme="minorHAnsi"/>
                <w:b/>
                <w:bCs/>
                <w:lang w:val="en-AU"/>
              </w:rPr>
            </w:pPr>
            <w:r w:rsidRPr="00837BDA">
              <w:rPr>
                <w:rFonts w:cstheme="minorHAnsi"/>
                <w:b/>
                <w:bCs/>
                <w:lang w:val="en-AU"/>
              </w:rPr>
              <w:t>REFERENCES:</w:t>
            </w:r>
            <w:r w:rsidR="003704D3">
              <w:rPr>
                <w:rFonts w:cstheme="minorHAnsi"/>
                <w:b/>
                <w:bCs/>
                <w:lang w:val="en-AU"/>
              </w:rPr>
              <w:t xml:space="preserve"> </w:t>
            </w:r>
            <w:r w:rsidR="003704D3" w:rsidRPr="003704D3">
              <w:rPr>
                <w:rFonts w:cstheme="minorHAnsi"/>
                <w:lang w:val="en-AU"/>
              </w:rPr>
              <w:t>IRENE workshop nr 1</w:t>
            </w:r>
          </w:p>
        </w:tc>
      </w:tr>
    </w:tbl>
    <w:p w14:paraId="77B5088A" w14:textId="77777777" w:rsidR="00DE3809" w:rsidRDefault="00DE3809" w:rsidP="003704D3">
      <w:pPr>
        <w:rPr>
          <w:lang w:val="en-AU"/>
        </w:rPr>
      </w:pPr>
    </w:p>
    <w:sectPr w:rsidR="00DE38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BC70" w14:textId="77777777" w:rsidR="000027AF" w:rsidRDefault="000027AF">
      <w:pPr>
        <w:spacing w:after="0" w:line="240" w:lineRule="auto"/>
      </w:pPr>
      <w:r>
        <w:separator/>
      </w:r>
    </w:p>
  </w:endnote>
  <w:endnote w:type="continuationSeparator" w:id="0">
    <w:p w14:paraId="03EC4997" w14:textId="77777777" w:rsidR="000027AF" w:rsidRDefault="0000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7275" w14:textId="77777777" w:rsidR="000027AF" w:rsidRDefault="000027AF">
      <w:pPr>
        <w:spacing w:after="0" w:line="240" w:lineRule="auto"/>
      </w:pPr>
      <w:r>
        <w:separator/>
      </w:r>
    </w:p>
  </w:footnote>
  <w:footnote w:type="continuationSeparator" w:id="0">
    <w:p w14:paraId="6D768316" w14:textId="77777777" w:rsidR="000027AF" w:rsidRDefault="0000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13"/>
    <w:multiLevelType w:val="hybridMultilevel"/>
    <w:tmpl w:val="634CCEF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1E14"/>
    <w:multiLevelType w:val="hybridMultilevel"/>
    <w:tmpl w:val="4DE47F32"/>
    <w:lvl w:ilvl="0" w:tplc="30023F12">
      <w:start w:val="1"/>
      <w:numFmt w:val="bullet"/>
      <w:lvlText w:val=""/>
      <w:lvlJc w:val="left"/>
      <w:pPr>
        <w:ind w:left="720" w:hanging="360"/>
      </w:pPr>
      <w:rPr>
        <w:rFonts w:ascii="Symbol" w:hAnsi="Symbol" w:hint="default"/>
      </w:rPr>
    </w:lvl>
    <w:lvl w:ilvl="1" w:tplc="0A50EF38">
      <w:start w:val="1"/>
      <w:numFmt w:val="bullet"/>
      <w:lvlText w:val="o"/>
      <w:lvlJc w:val="left"/>
      <w:pPr>
        <w:ind w:left="1440" w:hanging="360"/>
      </w:pPr>
      <w:rPr>
        <w:rFonts w:ascii="Courier New" w:hAnsi="Courier New" w:cs="Courier New" w:hint="default"/>
      </w:rPr>
    </w:lvl>
    <w:lvl w:ilvl="2" w:tplc="D46A6790">
      <w:start w:val="1"/>
      <w:numFmt w:val="bullet"/>
      <w:lvlText w:val=""/>
      <w:lvlJc w:val="left"/>
      <w:pPr>
        <w:ind w:left="2160" w:hanging="360"/>
      </w:pPr>
      <w:rPr>
        <w:rFonts w:ascii="Wingdings" w:hAnsi="Wingdings" w:hint="default"/>
      </w:rPr>
    </w:lvl>
    <w:lvl w:ilvl="3" w:tplc="99D028EE">
      <w:start w:val="1"/>
      <w:numFmt w:val="bullet"/>
      <w:lvlText w:val=""/>
      <w:lvlJc w:val="left"/>
      <w:pPr>
        <w:ind w:left="2880" w:hanging="360"/>
      </w:pPr>
      <w:rPr>
        <w:rFonts w:ascii="Symbol" w:hAnsi="Symbol" w:hint="default"/>
      </w:rPr>
    </w:lvl>
    <w:lvl w:ilvl="4" w:tplc="A9189BF0">
      <w:start w:val="1"/>
      <w:numFmt w:val="bullet"/>
      <w:lvlText w:val="o"/>
      <w:lvlJc w:val="left"/>
      <w:pPr>
        <w:ind w:left="3600" w:hanging="360"/>
      </w:pPr>
      <w:rPr>
        <w:rFonts w:ascii="Courier New" w:hAnsi="Courier New" w:cs="Courier New" w:hint="default"/>
      </w:rPr>
    </w:lvl>
    <w:lvl w:ilvl="5" w:tplc="E98C613A">
      <w:start w:val="1"/>
      <w:numFmt w:val="bullet"/>
      <w:lvlText w:val=""/>
      <w:lvlJc w:val="left"/>
      <w:pPr>
        <w:ind w:left="4320" w:hanging="360"/>
      </w:pPr>
      <w:rPr>
        <w:rFonts w:ascii="Wingdings" w:hAnsi="Wingdings" w:hint="default"/>
      </w:rPr>
    </w:lvl>
    <w:lvl w:ilvl="6" w:tplc="758613F0">
      <w:start w:val="1"/>
      <w:numFmt w:val="bullet"/>
      <w:lvlText w:val=""/>
      <w:lvlJc w:val="left"/>
      <w:pPr>
        <w:ind w:left="5040" w:hanging="360"/>
      </w:pPr>
      <w:rPr>
        <w:rFonts w:ascii="Symbol" w:hAnsi="Symbol" w:hint="default"/>
      </w:rPr>
    </w:lvl>
    <w:lvl w:ilvl="7" w:tplc="36D8529E">
      <w:start w:val="1"/>
      <w:numFmt w:val="bullet"/>
      <w:lvlText w:val="o"/>
      <w:lvlJc w:val="left"/>
      <w:pPr>
        <w:ind w:left="5760" w:hanging="360"/>
      </w:pPr>
      <w:rPr>
        <w:rFonts w:ascii="Courier New" w:hAnsi="Courier New" w:cs="Courier New" w:hint="default"/>
      </w:rPr>
    </w:lvl>
    <w:lvl w:ilvl="8" w:tplc="EBFCE2AE">
      <w:start w:val="1"/>
      <w:numFmt w:val="bullet"/>
      <w:lvlText w:val=""/>
      <w:lvlJc w:val="left"/>
      <w:pPr>
        <w:ind w:left="6480" w:hanging="360"/>
      </w:pPr>
      <w:rPr>
        <w:rFonts w:ascii="Wingdings" w:hAnsi="Wingdings" w:hint="default"/>
      </w:rPr>
    </w:lvl>
  </w:abstractNum>
  <w:abstractNum w:abstractNumId="2" w15:restartNumberingAfterBreak="0">
    <w:nsid w:val="58A56BDA"/>
    <w:multiLevelType w:val="hybridMultilevel"/>
    <w:tmpl w:val="A3C651E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01741241">
    <w:abstractNumId w:val="1"/>
  </w:num>
  <w:num w:numId="2" w16cid:durableId="740441935">
    <w:abstractNumId w:val="0"/>
  </w:num>
  <w:num w:numId="3" w16cid:durableId="918489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09"/>
    <w:rsid w:val="00000A44"/>
    <w:rsid w:val="000027AF"/>
    <w:rsid w:val="00075B3E"/>
    <w:rsid w:val="001A2D39"/>
    <w:rsid w:val="001D3E51"/>
    <w:rsid w:val="00302421"/>
    <w:rsid w:val="003208B9"/>
    <w:rsid w:val="0032142C"/>
    <w:rsid w:val="0036182A"/>
    <w:rsid w:val="003704D3"/>
    <w:rsid w:val="00474A43"/>
    <w:rsid w:val="005436A5"/>
    <w:rsid w:val="00575513"/>
    <w:rsid w:val="006B74EC"/>
    <w:rsid w:val="00837BDA"/>
    <w:rsid w:val="00917F23"/>
    <w:rsid w:val="00A0428F"/>
    <w:rsid w:val="00A92120"/>
    <w:rsid w:val="00AC655C"/>
    <w:rsid w:val="00AC6A0F"/>
    <w:rsid w:val="00C27A4C"/>
    <w:rsid w:val="00DE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4174"/>
  <w15:docId w15:val="{51BBC4F0-A060-4C87-BB44-3B1FD01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480" w:after="20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pPr>
      <w:spacing w:after="0" w:line="240" w:lineRule="auto"/>
    </w:p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paragraph" w:styleId="Nagwek">
    <w:name w:val="header"/>
    <w:basedOn w:val="Normalny"/>
    <w:link w:val="NagwekZnak"/>
    <w:uiPriority w:val="99"/>
    <w:unhideWhenUsed/>
    <w:pPr>
      <w:tabs>
        <w:tab w:val="center" w:pos="7143"/>
        <w:tab w:val="right" w:pos="14287"/>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7143"/>
        <w:tab w:val="right" w:pos="14287"/>
      </w:tabs>
      <w:spacing w:after="0" w:line="240" w:lineRule="auto"/>
    </w:pPr>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StopkaZnak">
    <w:name w:val="Stopka Znak"/>
    <w:link w:val="Stopka"/>
    <w:uiPriority w:val="99"/>
  </w:style>
  <w:style w:type="table" w:styleId="Tabela-Siatka">
    <w:name w:val="Table Grid"/>
    <w:basedOn w:val="Standardowy"/>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Zwykatabela1">
    <w:name w:val="Plain Table 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Zwykatabela2">
    <w:name w:val="Plain Table 2"/>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atki1jasna">
    <w:name w:val="Grid Table 1 Light"/>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siatki2">
    <w:name w:val="Grid Table 2"/>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3">
    <w:name w:val="Grid Table 3"/>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4">
    <w:name w:val="Grid Table 4"/>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siatki5ciemna">
    <w:name w:val="Grid Table 5 Dark"/>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siatki6kolorowa">
    <w:name w:val="Grid Table 6 Colorful"/>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listy2">
    <w:name w:val="List Table 2"/>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3">
    <w:name w:val="List Table 3"/>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listy4">
    <w:name w:val="List Table 4"/>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listy5ciemna">
    <w:name w:val="List Table 5 Dark"/>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listy6kolorowa">
    <w:name w:val="List Table 6 Colorful"/>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cze">
    <w:name w:val="Hyperlink"/>
    <w:uiPriority w:val="99"/>
    <w:unhideWhenUsed/>
    <w:rPr>
      <w:color w:val="0563C1" w:themeColor="hyperlink"/>
      <w:u w:val="single"/>
    </w:rPr>
  </w:style>
  <w:style w:type="paragraph" w:styleId="Tekstprzypisudolnego">
    <w:name w:val="footnote text"/>
    <w:basedOn w:val="Normalny"/>
    <w:link w:val="TekstprzypisudolnegoZnak"/>
    <w:uiPriority w:val="99"/>
    <w:semiHidden/>
    <w:unhideWhenUsed/>
    <w:pPr>
      <w:spacing w:after="40" w:line="240" w:lineRule="auto"/>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Tekstprzypisukocowego">
    <w:name w:val="endnote text"/>
    <w:basedOn w:val="Normalny"/>
    <w:link w:val="TekstprzypisukocowegoZnak"/>
    <w:uiPriority w:val="99"/>
    <w:semiHidden/>
    <w:unhideWhenUsed/>
    <w:pPr>
      <w:spacing w:after="0" w:line="240" w:lineRule="auto"/>
    </w:pPr>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Spisilustracji">
    <w:name w:val="table of figures"/>
    <w:basedOn w:val="Normalny"/>
    <w:next w:val="Normalny"/>
    <w:uiPriority w:val="99"/>
    <w:unhideWhenUsed/>
    <w:pPr>
      <w:spacing w:after="0"/>
    </w:p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itivepsychology.com/attachment-styles-childh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Joanna Wapinska</cp:lastModifiedBy>
  <cp:revision>17</cp:revision>
  <dcterms:created xsi:type="dcterms:W3CDTF">2023-03-23T12:42:00Z</dcterms:created>
  <dcterms:modified xsi:type="dcterms:W3CDTF">2023-04-11T19:34:00Z</dcterms:modified>
</cp:coreProperties>
</file>