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highlight w:val="white"/>
          <w:vertAlign w:val="baseline"/>
          <w:rtl w:val="0"/>
        </w:rPr>
        <w:t xml:space="preserve">Caso n.º 1 Conflito entre pais e filhos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Lídia é mãe de duas crianças de 7 anos e 1 ano. A filha mais velha é filha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do seu anterior parceiro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O filho mais novo, por outro lado, é filho do seu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atual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marido. Lídia tem problemas com a filha, pois esta não dá ouvidos a ninguém. Não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dá ouvidos 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mãe ou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marido, nem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aos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professores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 escola. Na escola, tem problemas com os colegas porque quer mandar em toda a gente. Quando algo não é do seu agrado, torna-se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agressiva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e argumentativa. Não segue as instruções dos professores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porque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tem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sempre um milhão de coisas para fazer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mais importantes do que o que lhe é pedido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para fazer. Faz o que quer e quando quer. Nenhum castigo ou recompensa por bom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comportamento ajuda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É rebelde e abrasiva e mete-se em discussões com os adultos. Goza com o irmão mais novo e faz-lhe mal de propósito. A sua agressividade aumentou depois de o irmão ter vindo ao mundo, mas quando era filha única não havia grande diferença no seu comportamento. O irmão mais novo ficou nervoso e choroso devido ao ambiente que se vivia em casa. Lidia e o marido estão a perder a paciência.... e, para além disso,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 Lídia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está grávida de 9 meses e os nervos perpétuos afectam negativamente o seu bem-estar.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As crianças são amadas da mesma forma. O actual marido de Lídia depressa passou a amar a filha dela como se fosse sua. Os pais do maridos e avós da Lidia também.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Lídia, não suportando mais o comportamento perturbador da filha, foi com ela a um psicólogo. Para o psicólogo, ficou claro que o comportamento da menina era o resultado de uma rejeição emocional após a separação dos pais. A criança sentia-se rejeitada pelo pai, mas também pela mãe, que tinha constituído uma nova família. Tinha também ciúmes do irmão e descarregava a sua raiva nele.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n.º 1: Equidade no tratamento das crianças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 mãe, em particular, deve aplicar as mesmas regras a ambos os filhos em casa, de modo a não causar ciúmes e frustrações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desnecessárias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Um tratamento justo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irá promover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um ambiente mais paficico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nº 2: Passe mais tempo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com 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filha para compensar os défices de amor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Uma filha precisa da proximidade da mãe. Devem ter tempo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só para elas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, por exemplo, fazer algo só para as duas.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Estratégia nº 3: Consequência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A coerência n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os castigos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 é um sinal importante para as crianças de que estão a ser tratadas de forma responsável.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vertAlign w:val="baseline"/>
          <w:rtl w:val="0"/>
        </w:rPr>
        <w:t xml:space="preserve">TAREFAS: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Olhar para a situação descrita acima através dos olhos da criança e exprimir as emoções que a movem.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Propor outras soluções possíveis para o conflito entre mãe e filha.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K92QReEBGBPe2+ErtP219YAJaA==">CgMxLjA4AHIhMXZvNWZYUUttdHZTWWxib0t3TkEtaG9JWkVZQmVYVmxU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2022-12-10T17:56:00Z</dcterms:created>
  <dc:creator>angloclass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5adfcdd678d9fe687e1d4d7ff587228142294eecbc5ca0d5a4f89770bc7ab9b2</vt:lpstr>
  </property>
</Properties>
</file>