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8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fill="f395b0" w:val="clear"/>
          </w:tcPr>
          <w:p w:rsidR="00000000" w:rsidDel="00000000" w:rsidP="00000000" w:rsidRDefault="00000000" w:rsidRPr="00000000" w14:paraId="00000002">
            <w:pPr>
              <w:spacing w:line="360" w:lineRule="auto"/>
              <w:rPr>
                <w:b w:val="1"/>
                <w:sz w:val="22"/>
                <w:szCs w:val="22"/>
              </w:rPr>
            </w:pPr>
            <w:r w:rsidDel="00000000" w:rsidR="00000000" w:rsidRPr="00000000">
              <w:rPr>
                <w:b w:val="1"/>
                <w:sz w:val="22"/>
                <w:szCs w:val="22"/>
                <w:rtl w:val="0"/>
              </w:rPr>
              <w:t xml:space="preserve">Título del módulo: Gestión y resolución de conflictos en las familias.</w:t>
            </w:r>
          </w:p>
          <w:p w:rsidR="00000000" w:rsidDel="00000000" w:rsidP="00000000" w:rsidRDefault="00000000" w:rsidRPr="00000000" w14:paraId="00000003">
            <w:pPr>
              <w:spacing w:line="360" w:lineRule="auto"/>
              <w:rPr>
                <w:b w:val="1"/>
                <w:i w:val="1"/>
                <w:color w:val="f395b0"/>
                <w:sz w:val="22"/>
                <w:szCs w:val="22"/>
              </w:rPr>
            </w:pPr>
            <w:r w:rsidDel="00000000" w:rsidR="00000000" w:rsidRPr="00000000">
              <w:rPr>
                <w:b w:val="1"/>
                <w:sz w:val="22"/>
                <w:szCs w:val="22"/>
                <w:rtl w:val="0"/>
              </w:rPr>
              <w:t xml:space="preserve">Sesión 1 – Gestión de conflictos.</w:t>
            </w:r>
            <w:r w:rsidDel="00000000" w:rsidR="00000000" w:rsidRPr="00000000">
              <w:rPr>
                <w:rtl w:val="0"/>
              </w:rPr>
            </w:r>
          </w:p>
        </w:tc>
      </w:tr>
      <w:tr>
        <w:trPr>
          <w:cantSplit w:val="0"/>
          <w:trHeight w:val="692" w:hRule="atLeast"/>
          <w:tblHeader w:val="0"/>
        </w:trPr>
        <w:tc>
          <w:tcPr>
            <w:shd w:fill="169ae4" w:val="clear"/>
          </w:tcPr>
          <w:p w:rsidR="00000000" w:rsidDel="00000000" w:rsidP="00000000" w:rsidRDefault="00000000" w:rsidRPr="00000000" w14:paraId="00000007">
            <w:pPr>
              <w:spacing w:line="360" w:lineRule="auto"/>
              <w:jc w:val="center"/>
              <w:rPr>
                <w:b w:val="1"/>
                <w:color w:val="ffffff"/>
                <w:sz w:val="22"/>
                <w:szCs w:val="22"/>
              </w:rPr>
            </w:pPr>
            <w:r w:rsidDel="00000000" w:rsidR="00000000" w:rsidRPr="00000000">
              <w:rPr>
                <w:b w:val="1"/>
                <w:color w:val="ffffff"/>
                <w:sz w:val="22"/>
                <w:szCs w:val="22"/>
                <w:rtl w:val="0"/>
              </w:rPr>
              <w:t xml:space="preserve">Descripción de las actividades de aprendizaje</w:t>
            </w:r>
          </w:p>
          <w:p w:rsidR="00000000" w:rsidDel="00000000" w:rsidP="00000000" w:rsidRDefault="00000000" w:rsidRPr="00000000" w14:paraId="00000008">
            <w:pPr>
              <w:spacing w:line="360" w:lineRule="auto"/>
              <w:jc w:val="center"/>
              <w:rPr>
                <w:color w:val="ffffff"/>
                <w:sz w:val="22"/>
                <w:szCs w:val="22"/>
              </w:rPr>
            </w:pPr>
            <w:r w:rsidDel="00000000" w:rsidR="00000000" w:rsidRPr="00000000">
              <w:rPr>
                <w:rtl w:val="0"/>
              </w:rPr>
            </w:r>
          </w:p>
        </w:tc>
        <w:tc>
          <w:tcPr>
            <w:shd w:fill="169ae4" w:val="clear"/>
          </w:tcPr>
          <w:p w:rsidR="00000000" w:rsidDel="00000000" w:rsidP="00000000" w:rsidRDefault="00000000" w:rsidRPr="00000000" w14:paraId="00000009">
            <w:pPr>
              <w:spacing w:line="360" w:lineRule="auto"/>
              <w:jc w:val="center"/>
              <w:rPr>
                <w:b w:val="1"/>
                <w:color w:val="ffffff"/>
                <w:sz w:val="22"/>
                <w:szCs w:val="22"/>
              </w:rPr>
            </w:pPr>
            <w:r w:rsidDel="00000000" w:rsidR="00000000" w:rsidRPr="00000000">
              <w:rPr>
                <w:b w:val="1"/>
                <w:color w:val="ffffff"/>
                <w:sz w:val="22"/>
                <w:szCs w:val="22"/>
                <w:rtl w:val="0"/>
              </w:rPr>
              <w:t xml:space="preserve">Duración (minutos)</w:t>
            </w:r>
          </w:p>
        </w:tc>
        <w:tc>
          <w:tcPr>
            <w:shd w:fill="169ae4" w:val="clear"/>
          </w:tcPr>
          <w:p w:rsidR="00000000" w:rsidDel="00000000" w:rsidP="00000000" w:rsidRDefault="00000000" w:rsidRPr="00000000" w14:paraId="0000000A">
            <w:pPr>
              <w:spacing w:line="360" w:lineRule="auto"/>
              <w:jc w:val="center"/>
              <w:rPr>
                <w:b w:val="1"/>
                <w:color w:val="ffffff"/>
                <w:sz w:val="22"/>
                <w:szCs w:val="22"/>
              </w:rPr>
            </w:pPr>
            <w:r w:rsidDel="00000000" w:rsidR="00000000" w:rsidRPr="00000000">
              <w:rPr>
                <w:b w:val="1"/>
                <w:color w:val="ffffff"/>
                <w:sz w:val="22"/>
                <w:szCs w:val="22"/>
                <w:rtl w:val="0"/>
              </w:rPr>
              <w:t xml:space="preserve">Materiales/equipos necesarios</w:t>
            </w:r>
          </w:p>
        </w:tc>
        <w:tc>
          <w:tcPr>
            <w:shd w:fill="169ae4" w:val="clear"/>
          </w:tcPr>
          <w:p w:rsidR="00000000" w:rsidDel="00000000" w:rsidP="00000000" w:rsidRDefault="00000000" w:rsidRPr="00000000" w14:paraId="0000000B">
            <w:pPr>
              <w:spacing w:line="360" w:lineRule="auto"/>
              <w:jc w:val="center"/>
              <w:rPr>
                <w:b w:val="1"/>
                <w:color w:val="ffffff"/>
                <w:sz w:val="22"/>
                <w:szCs w:val="22"/>
              </w:rPr>
            </w:pPr>
            <w:r w:rsidDel="00000000" w:rsidR="00000000" w:rsidRPr="00000000">
              <w:rPr>
                <w:b w:val="1"/>
                <w:color w:val="ffffff"/>
                <w:sz w:val="22"/>
                <w:szCs w:val="22"/>
                <w:rtl w:val="0"/>
              </w:rPr>
              <w:t xml:space="preserve">Resultados del aprendizaje</w:t>
            </w:r>
          </w:p>
        </w:tc>
      </w:tr>
      <w:tr>
        <w:trPr>
          <w:cantSplit w:val="0"/>
          <w:trHeight w:val="692" w:hRule="atLeast"/>
          <w:tblHeader w:val="0"/>
        </w:trPr>
        <w:tc>
          <w:tcPr>
            <w:shd w:fill="ffffff" w:val="clear"/>
          </w:tcPr>
          <w:p w:rsidR="00000000" w:rsidDel="00000000" w:rsidP="00000000" w:rsidRDefault="00000000" w:rsidRPr="00000000" w14:paraId="0000000C">
            <w:pPr>
              <w:spacing w:line="360" w:lineRule="auto"/>
              <w:rPr>
                <w:sz w:val="22"/>
                <w:szCs w:val="22"/>
                <w:u w:val="single"/>
              </w:rPr>
            </w:pPr>
            <w:r w:rsidDel="00000000" w:rsidR="00000000" w:rsidRPr="00000000">
              <w:rPr>
                <w:sz w:val="22"/>
                <w:szCs w:val="22"/>
                <w:u w:val="single"/>
                <w:rtl w:val="0"/>
              </w:rPr>
              <w:t xml:space="preserve">Apertura del taller:</w:t>
            </w:r>
          </w:p>
          <w:p w:rsidR="00000000" w:rsidDel="00000000" w:rsidP="00000000" w:rsidRDefault="00000000" w:rsidRPr="00000000" w14:paraId="0000000D">
            <w:pPr>
              <w:numPr>
                <w:ilvl w:val="0"/>
                <w:numId w:val="2"/>
              </w:numPr>
              <w:spacing w:line="276" w:lineRule="auto"/>
              <w:ind w:left="720" w:hanging="360"/>
              <w:rPr>
                <w:sz w:val="22"/>
                <w:szCs w:val="22"/>
                <w:u w:val="single"/>
              </w:rPr>
            </w:pPr>
            <w:r w:rsidDel="00000000" w:rsidR="00000000" w:rsidRPr="00000000">
              <w:rPr>
                <w:sz w:val="22"/>
                <w:szCs w:val="22"/>
                <w:rtl w:val="0"/>
              </w:rPr>
              <w:t xml:space="preserve">El formador o formadores abren el taller dando la bienvenida a todos los alumnos y presentando el tema </w:t>
            </w:r>
            <w:r w:rsidDel="00000000" w:rsidR="00000000" w:rsidRPr="00000000">
              <w:rPr>
                <w:b w:val="1"/>
                <w:sz w:val="22"/>
                <w:szCs w:val="22"/>
                <w:rtl w:val="0"/>
              </w:rPr>
              <w:t xml:space="preserve">Gestión y resolución de conflictos en las familias.</w:t>
            </w:r>
          </w:p>
          <w:p w:rsidR="00000000" w:rsidDel="00000000" w:rsidP="00000000" w:rsidRDefault="00000000" w:rsidRPr="00000000" w14:paraId="0000000E">
            <w:pPr>
              <w:numPr>
                <w:ilvl w:val="0"/>
                <w:numId w:val="2"/>
              </w:numPr>
              <w:spacing w:line="276" w:lineRule="auto"/>
              <w:ind w:left="720" w:hanging="360"/>
              <w:rPr>
                <w:sz w:val="22"/>
                <w:szCs w:val="22"/>
                <w:u w:val="single"/>
              </w:rPr>
            </w:pPr>
            <w:r w:rsidDel="00000000" w:rsidR="00000000" w:rsidRPr="00000000">
              <w:rPr>
                <w:sz w:val="22"/>
                <w:szCs w:val="22"/>
                <w:rtl w:val="0"/>
              </w:rPr>
              <w:t xml:space="preserve">El formador o formadores introducirán el tema de la sesión y explicarán la información y las habilidades relevantes de esta unidad, tal y como se expone en la presentación.</w:t>
            </w:r>
          </w:p>
          <w:p w:rsidR="00000000" w:rsidDel="00000000" w:rsidP="00000000" w:rsidRDefault="00000000" w:rsidRPr="00000000" w14:paraId="0000000F">
            <w:pPr>
              <w:spacing w:line="360" w:lineRule="auto"/>
              <w:rPr>
                <w:sz w:val="22"/>
                <w:szCs w:val="22"/>
                <w:u w:val="single"/>
              </w:rPr>
            </w:pPr>
            <w:r w:rsidDel="00000000" w:rsidR="00000000" w:rsidRPr="00000000">
              <w:rPr>
                <w:rtl w:val="0"/>
              </w:rPr>
            </w:r>
          </w:p>
          <w:p w:rsidR="00000000" w:rsidDel="00000000" w:rsidP="00000000" w:rsidRDefault="00000000" w:rsidRPr="00000000" w14:paraId="00000010">
            <w:pPr>
              <w:ind w:left="0" w:firstLine="0"/>
              <w:jc w:val="both"/>
              <w:rPr>
                <w:sz w:val="22"/>
                <w:szCs w:val="22"/>
                <w:u w:val="single"/>
              </w:rPr>
            </w:pPr>
            <w:r w:rsidDel="00000000" w:rsidR="00000000" w:rsidRPr="00000000">
              <w:rPr>
                <w:sz w:val="22"/>
                <w:szCs w:val="22"/>
                <w:u w:val="single"/>
                <w:rtl w:val="0"/>
              </w:rPr>
              <w:t xml:space="preserve">Actividad 1: ¡Debates de vértigo!</w:t>
            </w:r>
          </w:p>
          <w:p w:rsidR="00000000" w:rsidDel="00000000" w:rsidP="00000000" w:rsidRDefault="00000000" w:rsidRPr="00000000" w14:paraId="00000011">
            <w:pPr>
              <w:numPr>
                <w:ilvl w:val="0"/>
                <w:numId w:val="2"/>
              </w:numPr>
              <w:ind w:left="1156" w:hanging="360"/>
              <w:jc w:val="both"/>
              <w:rPr>
                <w:sz w:val="22"/>
                <w:szCs w:val="22"/>
              </w:rPr>
            </w:pPr>
            <w:r w:rsidDel="00000000" w:rsidR="00000000" w:rsidRPr="00000000">
              <w:rPr>
                <w:sz w:val="22"/>
                <w:szCs w:val="22"/>
                <w:rtl w:val="0"/>
              </w:rPr>
              <w:t xml:space="preserve">Los formadores dividirán a los participantes en parejas. A cada grupo se le dará un tema para debatir. Consulta las notas de las diapositivas para ver algunas sugerencias sobre temas de debate.</w:t>
            </w:r>
          </w:p>
          <w:p w:rsidR="00000000" w:rsidDel="00000000" w:rsidP="00000000" w:rsidRDefault="00000000" w:rsidRPr="00000000" w14:paraId="00000012">
            <w:pPr>
              <w:numPr>
                <w:ilvl w:val="0"/>
                <w:numId w:val="2"/>
              </w:numPr>
              <w:ind w:left="1156" w:hanging="360"/>
              <w:jc w:val="both"/>
              <w:rPr>
                <w:sz w:val="22"/>
                <w:szCs w:val="22"/>
              </w:rPr>
            </w:pPr>
            <w:r w:rsidDel="00000000" w:rsidR="00000000" w:rsidRPr="00000000">
              <w:rPr>
                <w:sz w:val="22"/>
                <w:szCs w:val="22"/>
                <w:rtl w:val="0"/>
              </w:rPr>
              <w:t xml:space="preserve">El formador o los formadores pondrán un cronómetro y darán a cada participante 3 minutos para exponer su punto de vista. A continuación, cambiarán de lado para que el otro participante argumente su opinión contraria.</w:t>
            </w:r>
          </w:p>
          <w:p w:rsidR="00000000" w:rsidDel="00000000" w:rsidP="00000000" w:rsidRDefault="00000000" w:rsidRPr="00000000" w14:paraId="00000013">
            <w:pPr>
              <w:numPr>
                <w:ilvl w:val="0"/>
                <w:numId w:val="2"/>
              </w:numPr>
              <w:ind w:left="1156" w:hanging="360"/>
              <w:jc w:val="both"/>
              <w:rPr>
                <w:sz w:val="22"/>
                <w:szCs w:val="22"/>
              </w:rPr>
            </w:pPr>
            <w:r w:rsidDel="00000000" w:rsidR="00000000" w:rsidRPr="00000000">
              <w:rPr>
                <w:sz w:val="22"/>
                <w:szCs w:val="22"/>
                <w:rtl w:val="0"/>
              </w:rPr>
              <w:t xml:space="preserve">Una vez transcurrido el tiempo, se vuelve a poner el cronómetro en marcha durante 6 minutos para que la pareja argumente conjuntamente ambos puntos de vista y, en colaboración, piense en nuevos planteamientos para el tema elegido.</w:t>
            </w:r>
          </w:p>
          <w:p w:rsidR="00000000" w:rsidDel="00000000" w:rsidP="00000000" w:rsidRDefault="00000000" w:rsidRPr="00000000" w14:paraId="00000014">
            <w:pPr>
              <w:numPr>
                <w:ilvl w:val="0"/>
                <w:numId w:val="2"/>
              </w:numPr>
              <w:ind w:left="1156" w:hanging="360"/>
              <w:jc w:val="both"/>
              <w:rPr>
                <w:sz w:val="22"/>
                <w:szCs w:val="22"/>
              </w:rPr>
            </w:pPr>
            <w:r w:rsidDel="00000000" w:rsidR="00000000" w:rsidRPr="00000000">
              <w:rPr>
                <w:sz w:val="22"/>
                <w:szCs w:val="22"/>
                <w:rtl w:val="0"/>
              </w:rPr>
              <w:t xml:space="preserve">Al final de los debates, los formadores guiarán al grupo en una discusión sobre los beneficios de los debates utilizando las siguientes preguntas:</w:t>
            </w:r>
          </w:p>
          <w:p w:rsidR="00000000" w:rsidDel="00000000" w:rsidP="00000000" w:rsidRDefault="00000000" w:rsidRPr="00000000" w14:paraId="00000015">
            <w:pPr>
              <w:numPr>
                <w:ilvl w:val="0"/>
                <w:numId w:val="2"/>
              </w:numPr>
              <w:ind w:left="1156" w:hanging="360"/>
              <w:jc w:val="both"/>
              <w:rPr>
                <w:sz w:val="22"/>
                <w:szCs w:val="22"/>
              </w:rPr>
            </w:pPr>
            <w:r w:rsidDel="00000000" w:rsidR="00000000" w:rsidRPr="00000000">
              <w:rPr>
                <w:sz w:val="22"/>
                <w:szCs w:val="22"/>
                <w:rtl w:val="0"/>
              </w:rPr>
              <w:t xml:space="preserve">¿Qué te ha enseñado este ejercicio sobre la gestión de conflictos?</w:t>
            </w:r>
          </w:p>
          <w:p w:rsidR="00000000" w:rsidDel="00000000" w:rsidP="00000000" w:rsidRDefault="00000000" w:rsidRPr="00000000" w14:paraId="00000016">
            <w:pPr>
              <w:numPr>
                <w:ilvl w:val="0"/>
                <w:numId w:val="2"/>
              </w:numPr>
              <w:ind w:left="1156" w:hanging="360"/>
              <w:jc w:val="both"/>
              <w:rPr>
                <w:sz w:val="22"/>
                <w:szCs w:val="22"/>
              </w:rPr>
            </w:pPr>
            <w:r w:rsidDel="00000000" w:rsidR="00000000" w:rsidRPr="00000000">
              <w:rPr>
                <w:sz w:val="22"/>
                <w:szCs w:val="22"/>
                <w:rtl w:val="0"/>
              </w:rPr>
              <w:t xml:space="preserve">¿Aprendiste algo sobre la postura de tus compañeros?</w:t>
            </w:r>
          </w:p>
          <w:p w:rsidR="00000000" w:rsidDel="00000000" w:rsidP="00000000" w:rsidRDefault="00000000" w:rsidRPr="00000000" w14:paraId="00000017">
            <w:pPr>
              <w:numPr>
                <w:ilvl w:val="0"/>
                <w:numId w:val="2"/>
              </w:numPr>
              <w:ind w:left="1156" w:hanging="360"/>
              <w:jc w:val="both"/>
              <w:rPr>
                <w:sz w:val="22"/>
                <w:szCs w:val="22"/>
              </w:rPr>
            </w:pPr>
            <w:r w:rsidDel="00000000" w:rsidR="00000000" w:rsidRPr="00000000">
              <w:rPr>
                <w:sz w:val="22"/>
                <w:szCs w:val="22"/>
                <w:rtl w:val="0"/>
              </w:rPr>
              <w:t xml:space="preserve">¿Te ha resultado más fácil trabajar en pareja para elaborar un argumento o por tu cuenta?</w:t>
            </w:r>
          </w:p>
          <w:p w:rsidR="00000000" w:rsidDel="00000000" w:rsidP="00000000" w:rsidRDefault="00000000" w:rsidRPr="00000000" w14:paraId="00000018">
            <w:pPr>
              <w:ind w:left="0" w:firstLine="0"/>
              <w:jc w:val="both"/>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19">
            <w:pPr>
              <w:rPr>
                <w:sz w:val="22"/>
                <w:szCs w:val="22"/>
                <w:u w:val="single"/>
              </w:rPr>
            </w:pPr>
            <w:r w:rsidDel="00000000" w:rsidR="00000000" w:rsidRPr="00000000">
              <w:rPr>
                <w:sz w:val="22"/>
                <w:szCs w:val="22"/>
                <w:u w:val="single"/>
                <w:rtl w:val="0"/>
              </w:rPr>
              <w:t xml:space="preserve">15 minutos</w:t>
            </w:r>
          </w:p>
          <w:p w:rsidR="00000000" w:rsidDel="00000000" w:rsidP="00000000" w:rsidRDefault="00000000" w:rsidRPr="00000000" w14:paraId="0000001A">
            <w:pPr>
              <w:rPr>
                <w:sz w:val="22"/>
                <w:szCs w:val="22"/>
                <w:u w:val="single"/>
              </w:rPr>
            </w:pPr>
            <w:r w:rsidDel="00000000" w:rsidR="00000000" w:rsidRPr="00000000">
              <w:rPr>
                <w:rtl w:val="0"/>
              </w:rPr>
            </w:r>
          </w:p>
          <w:p w:rsidR="00000000" w:rsidDel="00000000" w:rsidP="00000000" w:rsidRDefault="00000000" w:rsidRPr="00000000" w14:paraId="0000001B">
            <w:pPr>
              <w:rPr>
                <w:sz w:val="22"/>
                <w:szCs w:val="22"/>
                <w:u w:val="single"/>
              </w:rPr>
            </w:pPr>
            <w:r w:rsidDel="00000000" w:rsidR="00000000" w:rsidRPr="00000000">
              <w:rPr>
                <w:rtl w:val="0"/>
              </w:rPr>
            </w:r>
          </w:p>
          <w:p w:rsidR="00000000" w:rsidDel="00000000" w:rsidP="00000000" w:rsidRDefault="00000000" w:rsidRPr="00000000" w14:paraId="0000001C">
            <w:pPr>
              <w:rPr>
                <w:sz w:val="22"/>
                <w:szCs w:val="22"/>
                <w:u w:val="single"/>
              </w:rPr>
            </w:pPr>
            <w:r w:rsidDel="00000000" w:rsidR="00000000" w:rsidRPr="00000000">
              <w:rPr>
                <w:rtl w:val="0"/>
              </w:rPr>
            </w:r>
          </w:p>
          <w:p w:rsidR="00000000" w:rsidDel="00000000" w:rsidP="00000000" w:rsidRDefault="00000000" w:rsidRPr="00000000" w14:paraId="0000001D">
            <w:pPr>
              <w:rPr>
                <w:sz w:val="22"/>
                <w:szCs w:val="22"/>
                <w:u w:val="single"/>
              </w:rPr>
            </w:pPr>
            <w:r w:rsidDel="00000000" w:rsidR="00000000" w:rsidRPr="00000000">
              <w:rPr>
                <w:rtl w:val="0"/>
              </w:rPr>
            </w:r>
          </w:p>
          <w:p w:rsidR="00000000" w:rsidDel="00000000" w:rsidP="00000000" w:rsidRDefault="00000000" w:rsidRPr="00000000" w14:paraId="0000001E">
            <w:pPr>
              <w:rPr>
                <w:sz w:val="22"/>
                <w:szCs w:val="22"/>
                <w:u w:val="single"/>
              </w:rPr>
            </w:pPr>
            <w:r w:rsidDel="00000000" w:rsidR="00000000" w:rsidRPr="00000000">
              <w:rPr>
                <w:rtl w:val="0"/>
              </w:rPr>
            </w:r>
          </w:p>
          <w:p w:rsidR="00000000" w:rsidDel="00000000" w:rsidP="00000000" w:rsidRDefault="00000000" w:rsidRPr="00000000" w14:paraId="0000001F">
            <w:pPr>
              <w:rPr>
                <w:sz w:val="22"/>
                <w:szCs w:val="22"/>
                <w:u w:val="single"/>
              </w:rPr>
            </w:pPr>
            <w:r w:rsidDel="00000000" w:rsidR="00000000" w:rsidRPr="00000000">
              <w:rPr>
                <w:rtl w:val="0"/>
              </w:rPr>
            </w:r>
          </w:p>
          <w:p w:rsidR="00000000" w:rsidDel="00000000" w:rsidP="00000000" w:rsidRDefault="00000000" w:rsidRPr="00000000" w14:paraId="00000020">
            <w:pPr>
              <w:rPr>
                <w:sz w:val="22"/>
                <w:szCs w:val="22"/>
                <w:u w:val="single"/>
              </w:rPr>
            </w:pPr>
            <w:r w:rsidDel="00000000" w:rsidR="00000000" w:rsidRPr="00000000">
              <w:rPr>
                <w:rtl w:val="0"/>
              </w:rPr>
            </w:r>
          </w:p>
          <w:p w:rsidR="00000000" w:rsidDel="00000000" w:rsidP="00000000" w:rsidRDefault="00000000" w:rsidRPr="00000000" w14:paraId="00000021">
            <w:pPr>
              <w:rPr>
                <w:sz w:val="22"/>
                <w:szCs w:val="22"/>
                <w:u w:val="single"/>
              </w:rPr>
            </w:pPr>
            <w:r w:rsidDel="00000000" w:rsidR="00000000" w:rsidRPr="00000000">
              <w:rPr>
                <w:rtl w:val="0"/>
              </w:rPr>
            </w:r>
          </w:p>
          <w:p w:rsidR="00000000" w:rsidDel="00000000" w:rsidP="00000000" w:rsidRDefault="00000000" w:rsidRPr="00000000" w14:paraId="00000022">
            <w:pPr>
              <w:rPr>
                <w:sz w:val="22"/>
                <w:szCs w:val="22"/>
                <w:u w:val="single"/>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u w:val="single"/>
                <w:rtl w:val="0"/>
              </w:rPr>
              <w:t xml:space="preserve">20 minutos</w:t>
            </w:r>
            <w:r w:rsidDel="00000000" w:rsidR="00000000" w:rsidRPr="00000000">
              <w:rPr>
                <w:rtl w:val="0"/>
              </w:rPr>
            </w:r>
          </w:p>
        </w:tc>
        <w:tc>
          <w:tcPr>
            <w:shd w:fill="ffffff" w:val="clear"/>
          </w:tcPr>
          <w:p w:rsidR="00000000" w:rsidDel="00000000" w:rsidP="00000000" w:rsidRDefault="00000000" w:rsidRPr="00000000" w14:paraId="00000024">
            <w:pPr>
              <w:jc w:val="center"/>
              <w:rPr>
                <w:sz w:val="22"/>
                <w:szCs w:val="22"/>
              </w:rPr>
            </w:pPr>
            <w:r w:rsidDel="00000000" w:rsidR="00000000" w:rsidRPr="00000000">
              <w:rPr>
                <w:sz w:val="22"/>
                <w:szCs w:val="22"/>
                <w:rtl w:val="0"/>
              </w:rPr>
              <w:t xml:space="preserve">Espacio para la formación con equipos informáticos</w:t>
            </w:r>
          </w:p>
          <w:p w:rsidR="00000000" w:rsidDel="00000000" w:rsidP="00000000" w:rsidRDefault="00000000" w:rsidRPr="00000000" w14:paraId="00000025">
            <w:pPr>
              <w:jc w:val="center"/>
              <w:rPr>
                <w:sz w:val="22"/>
                <w:szCs w:val="22"/>
              </w:rPr>
            </w:pPr>
            <w:r w:rsidDel="00000000" w:rsidR="00000000" w:rsidRPr="00000000">
              <w:rPr>
                <w:rtl w:val="0"/>
              </w:rPr>
            </w:r>
          </w:p>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Pizarra/papelógrafo y rotuladores</w:t>
            </w:r>
          </w:p>
          <w:p w:rsidR="00000000" w:rsidDel="00000000" w:rsidP="00000000" w:rsidRDefault="00000000" w:rsidRPr="00000000" w14:paraId="00000027">
            <w:pPr>
              <w:jc w:val="center"/>
              <w:rPr>
                <w:sz w:val="22"/>
                <w:szCs w:val="22"/>
              </w:rPr>
            </w:pPr>
            <w:r w:rsidDel="00000000" w:rsidR="00000000" w:rsidRPr="00000000">
              <w:rPr>
                <w:rtl w:val="0"/>
              </w:rPr>
            </w:r>
          </w:p>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Hoja de registro de asistencia</w:t>
            </w:r>
          </w:p>
          <w:p w:rsidR="00000000" w:rsidDel="00000000" w:rsidP="00000000" w:rsidRDefault="00000000" w:rsidRPr="00000000" w14:paraId="00000029">
            <w:pPr>
              <w:jc w:val="center"/>
              <w:rPr>
                <w:sz w:val="22"/>
                <w:szCs w:val="22"/>
              </w:rPr>
            </w:pPr>
            <w:r w:rsidDel="00000000" w:rsidR="00000000" w:rsidRPr="00000000">
              <w:rPr>
                <w:rtl w:val="0"/>
              </w:rPr>
            </w:r>
          </w:p>
          <w:p w:rsidR="00000000" w:rsidDel="00000000" w:rsidP="00000000" w:rsidRDefault="00000000" w:rsidRPr="00000000" w14:paraId="0000002A">
            <w:pPr>
              <w:jc w:val="center"/>
              <w:rPr>
                <w:sz w:val="22"/>
                <w:szCs w:val="22"/>
              </w:rPr>
            </w:pPr>
            <w:r w:rsidDel="00000000" w:rsidR="00000000" w:rsidRPr="00000000">
              <w:rPr>
                <w:sz w:val="22"/>
                <w:szCs w:val="22"/>
                <w:rtl w:val="0"/>
              </w:rPr>
              <w:t xml:space="preserve">Bolígrafos y material para tomar notas para los participantes</w:t>
            </w:r>
          </w:p>
          <w:p w:rsidR="00000000" w:rsidDel="00000000" w:rsidP="00000000" w:rsidRDefault="00000000" w:rsidRPr="00000000" w14:paraId="0000002B">
            <w:pPr>
              <w:jc w:val="cente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2E">
            <w:pPr>
              <w:jc w:val="center"/>
              <w:rPr>
                <w:sz w:val="22"/>
                <w:szCs w:val="22"/>
              </w:rPr>
            </w:pPr>
            <w:r w:rsidDel="00000000" w:rsidR="00000000" w:rsidRPr="00000000">
              <w:rPr>
                <w:rtl w:val="0"/>
              </w:rPr>
            </w:r>
          </w:p>
          <w:p w:rsidR="00000000" w:rsidDel="00000000" w:rsidP="00000000" w:rsidRDefault="00000000" w:rsidRPr="00000000" w14:paraId="0000002F">
            <w:pPr>
              <w:jc w:val="center"/>
              <w:rPr>
                <w:sz w:val="22"/>
                <w:szCs w:val="22"/>
              </w:rPr>
            </w:pPr>
            <w:r w:rsidDel="00000000" w:rsidR="00000000" w:rsidRPr="00000000">
              <w:rPr>
                <w:rtl w:val="0"/>
              </w:rPr>
            </w:r>
          </w:p>
          <w:p w:rsidR="00000000" w:rsidDel="00000000" w:rsidP="00000000" w:rsidRDefault="00000000" w:rsidRPr="00000000" w14:paraId="00000030">
            <w:pPr>
              <w:jc w:val="center"/>
              <w:rPr>
                <w:sz w:val="22"/>
                <w:szCs w:val="22"/>
              </w:rPr>
            </w:pPr>
            <w:r w:rsidDel="00000000" w:rsidR="00000000" w:rsidRPr="00000000">
              <w:rPr>
                <w:rtl w:val="0"/>
              </w:rPr>
            </w:r>
          </w:p>
          <w:p w:rsidR="00000000" w:rsidDel="00000000" w:rsidP="00000000" w:rsidRDefault="00000000" w:rsidRPr="00000000" w14:paraId="00000031">
            <w:pPr>
              <w:jc w:val="center"/>
              <w:rPr>
                <w:sz w:val="22"/>
                <w:szCs w:val="22"/>
              </w:rPr>
            </w:pPr>
            <w:r w:rsidDel="00000000" w:rsidR="00000000" w:rsidRPr="00000000">
              <w:rPr>
                <w:rtl w:val="0"/>
              </w:rPr>
            </w:r>
          </w:p>
          <w:p w:rsidR="00000000" w:rsidDel="00000000" w:rsidP="00000000" w:rsidRDefault="00000000" w:rsidRPr="00000000" w14:paraId="00000032">
            <w:pPr>
              <w:jc w:val="center"/>
              <w:rPr>
                <w:sz w:val="22"/>
                <w:szCs w:val="22"/>
              </w:rPr>
            </w:pPr>
            <w:r w:rsidDel="00000000" w:rsidR="00000000" w:rsidRPr="00000000">
              <w:rPr>
                <w:rtl w:val="0"/>
              </w:rPr>
            </w:r>
          </w:p>
          <w:p w:rsidR="00000000" w:rsidDel="00000000" w:rsidP="00000000" w:rsidRDefault="00000000" w:rsidRPr="00000000" w14:paraId="00000033">
            <w:pPr>
              <w:jc w:val="center"/>
              <w:rPr>
                <w:sz w:val="22"/>
                <w:szCs w:val="22"/>
              </w:rPr>
            </w:pPr>
            <w:r w:rsidDel="00000000" w:rsidR="00000000" w:rsidRPr="00000000">
              <w:rPr>
                <w:rtl w:val="0"/>
              </w:rPr>
            </w:r>
          </w:p>
          <w:p w:rsidR="00000000" w:rsidDel="00000000" w:rsidP="00000000" w:rsidRDefault="00000000" w:rsidRPr="00000000" w14:paraId="00000034">
            <w:pPr>
              <w:jc w:val="center"/>
              <w:rPr>
                <w:sz w:val="22"/>
                <w:szCs w:val="22"/>
              </w:rPr>
            </w:pPr>
            <w:r w:rsidDel="00000000" w:rsidR="00000000" w:rsidRPr="00000000">
              <w:rPr>
                <w:rtl w:val="0"/>
              </w:rPr>
            </w:r>
          </w:p>
          <w:p w:rsidR="00000000" w:rsidDel="00000000" w:rsidP="00000000" w:rsidRDefault="00000000" w:rsidRPr="00000000" w14:paraId="00000035">
            <w:pPr>
              <w:jc w:val="center"/>
              <w:rPr>
                <w:sz w:val="22"/>
                <w:szCs w:val="22"/>
              </w:rPr>
            </w:pPr>
            <w:r w:rsidDel="00000000" w:rsidR="00000000" w:rsidRPr="00000000">
              <w:rPr>
                <w:rtl w:val="0"/>
              </w:rPr>
            </w:r>
          </w:p>
          <w:p w:rsidR="00000000" w:rsidDel="00000000" w:rsidP="00000000" w:rsidRDefault="00000000" w:rsidRPr="00000000" w14:paraId="00000036">
            <w:pPr>
              <w:jc w:val="center"/>
              <w:rPr>
                <w:sz w:val="22"/>
                <w:szCs w:val="22"/>
              </w:rPr>
            </w:pPr>
            <w:r w:rsidDel="00000000" w:rsidR="00000000" w:rsidRPr="00000000">
              <w:rPr>
                <w:rtl w:val="0"/>
              </w:rPr>
            </w:r>
          </w:p>
          <w:p w:rsidR="00000000" w:rsidDel="00000000" w:rsidP="00000000" w:rsidRDefault="00000000" w:rsidRPr="00000000" w14:paraId="00000037">
            <w:pPr>
              <w:jc w:val="center"/>
              <w:rPr>
                <w:sz w:val="22"/>
                <w:szCs w:val="22"/>
              </w:rPr>
            </w:pPr>
            <w:r w:rsidDel="00000000" w:rsidR="00000000" w:rsidRPr="00000000">
              <w:rPr>
                <w:rtl w:val="0"/>
              </w:rPr>
            </w:r>
          </w:p>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Participar en un juego de rol para gestionar los conflictos de forma justa. </w:t>
            </w:r>
          </w:p>
        </w:tc>
      </w:tr>
      <w:tr>
        <w:trPr>
          <w:cantSplit w:val="0"/>
          <w:trHeight w:val="692" w:hRule="atLeast"/>
          <w:tblHeader w:val="0"/>
        </w:trPr>
        <w:tc>
          <w:tcPr>
            <w:shd w:fill="ffffff"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u w:val="single"/>
              </w:rPr>
            </w:pPr>
            <w:r w:rsidDel="00000000" w:rsidR="00000000" w:rsidRPr="00000000">
              <w:rPr>
                <w:sz w:val="22"/>
                <w:szCs w:val="22"/>
                <w:u w:val="single"/>
                <w:rtl w:val="0"/>
              </w:rPr>
              <w:t xml:space="preserve">Actividad 2: "Puntos críticos"</w:t>
            </w:r>
          </w:p>
          <w:p w:rsidR="00000000" w:rsidDel="00000000" w:rsidP="00000000" w:rsidRDefault="00000000" w:rsidRPr="00000000" w14:paraId="0000003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El formador o los formadores proporcionarán papel a los participantes. Indica a los participantes que dediquen los próximos 10 minutos a anotar el mayor número posible de "puntos críticos" de sus familias y de los suyos propios.</w:t>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8.6614173228347"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Una vez transcurridos los 10 minutos, el formador guiará al grupo en un debate sobre sus "puntos críticos" utilizando las siguientes preguntas:</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298"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Ahora que conoces algunos de tus "puntos críticos" emocionales, ¿qué puedes hacer al respecto?</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298"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¿Cómo podemos aprender a reconocer y controlar nuestros "puntos críticos" cuando interactuamos con los demás?</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298"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¿Te ha resultado fácil o difícil identificar los "puntos críticos" de tu familiar?</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298"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sz w:val="22"/>
                <w:szCs w:val="22"/>
                <w:rtl w:val="0"/>
              </w:rPr>
              <w:t xml:space="preserve">¿Cómo nos ayuda esto a afrontar mejor los conflictos familiares?</w:t>
            </w:r>
            <w:r w:rsidDel="00000000" w:rsidR="00000000" w:rsidRPr="00000000">
              <w:rPr>
                <w:rtl w:val="0"/>
              </w:rPr>
            </w:r>
          </w:p>
        </w:tc>
        <w:tc>
          <w:tcPr>
            <w:shd w:fill="ffffff" w:val="clear"/>
          </w:tcPr>
          <w:p w:rsidR="00000000" w:rsidDel="00000000" w:rsidP="00000000" w:rsidRDefault="00000000" w:rsidRPr="00000000" w14:paraId="00000040">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25 </w:t>
            </w:r>
            <w:r w:rsidDel="00000000" w:rsidR="00000000" w:rsidRPr="00000000">
              <w:rPr>
                <w:sz w:val="22"/>
                <w:szCs w:val="22"/>
                <w:u w:val="single"/>
                <w:rtl w:val="0"/>
              </w:rPr>
              <w:t xml:space="preserve">minutos</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2"/>
                <w:szCs w:val="22"/>
                <w:u w:val="single"/>
              </w:rPr>
            </w:pPr>
            <w:r w:rsidDel="00000000" w:rsidR="00000000" w:rsidRPr="00000000">
              <w:rPr>
                <w:rtl w:val="0"/>
              </w:rPr>
            </w:r>
          </w:p>
        </w:tc>
        <w:tc>
          <w:tcPr>
            <w:shd w:fill="ffffff" w:val="clear"/>
          </w:tcPr>
          <w:p w:rsidR="00000000" w:rsidDel="00000000" w:rsidP="00000000" w:rsidRDefault="00000000" w:rsidRPr="00000000" w14:paraId="00000043">
            <w:pPr>
              <w:jc w:val="center"/>
              <w:rPr>
                <w:sz w:val="22"/>
                <w:szCs w:val="22"/>
              </w:rPr>
            </w:pPr>
            <w:r w:rsidDel="00000000" w:rsidR="00000000" w:rsidRPr="00000000">
              <w:rPr>
                <w:sz w:val="22"/>
                <w:szCs w:val="22"/>
                <w:rtl w:val="0"/>
              </w:rPr>
              <w:t xml:space="preserve">Espacio para la formación con equipos informáticos</w:t>
            </w:r>
          </w:p>
          <w:p w:rsidR="00000000" w:rsidDel="00000000" w:rsidP="00000000" w:rsidRDefault="00000000" w:rsidRPr="00000000" w14:paraId="00000044">
            <w:pPr>
              <w:jc w:val="center"/>
              <w:rPr>
                <w:sz w:val="22"/>
                <w:szCs w:val="22"/>
              </w:rPr>
            </w:pPr>
            <w:r w:rsidDel="00000000" w:rsidR="00000000" w:rsidRPr="00000000">
              <w:rPr>
                <w:rtl w:val="0"/>
              </w:rPr>
            </w:r>
          </w:p>
          <w:p w:rsidR="00000000" w:rsidDel="00000000" w:rsidP="00000000" w:rsidRDefault="00000000" w:rsidRPr="00000000" w14:paraId="00000045">
            <w:pPr>
              <w:jc w:val="center"/>
              <w:rPr>
                <w:sz w:val="22"/>
                <w:szCs w:val="22"/>
              </w:rPr>
            </w:pPr>
            <w:r w:rsidDel="00000000" w:rsidR="00000000" w:rsidRPr="00000000">
              <w:rPr>
                <w:sz w:val="22"/>
                <w:szCs w:val="22"/>
                <w:rtl w:val="0"/>
              </w:rPr>
              <w:t xml:space="preserve">Pizarra/papelógrafo y rotuladores</w:t>
            </w:r>
          </w:p>
          <w:p w:rsidR="00000000" w:rsidDel="00000000" w:rsidP="00000000" w:rsidRDefault="00000000" w:rsidRPr="00000000" w14:paraId="00000046">
            <w:pPr>
              <w:jc w:val="left"/>
              <w:rPr>
                <w:sz w:val="22"/>
                <w:szCs w:val="22"/>
              </w:rPr>
            </w:pPr>
            <w:r w:rsidDel="00000000" w:rsidR="00000000" w:rsidRPr="00000000">
              <w:rPr>
                <w:rtl w:val="0"/>
              </w:rPr>
            </w:r>
          </w:p>
          <w:p w:rsidR="00000000" w:rsidDel="00000000" w:rsidP="00000000" w:rsidRDefault="00000000" w:rsidRPr="00000000" w14:paraId="00000047">
            <w:pPr>
              <w:jc w:val="center"/>
              <w:rPr>
                <w:sz w:val="22"/>
                <w:szCs w:val="22"/>
              </w:rPr>
            </w:pPr>
            <w:r w:rsidDel="00000000" w:rsidR="00000000" w:rsidRPr="00000000">
              <w:rPr>
                <w:sz w:val="22"/>
                <w:szCs w:val="22"/>
                <w:rtl w:val="0"/>
              </w:rPr>
              <w:t xml:space="preserve">Bolígrafos y material para tomar notas para los participantes</w:t>
            </w:r>
          </w:p>
          <w:p w:rsidR="00000000" w:rsidDel="00000000" w:rsidP="00000000" w:rsidRDefault="00000000" w:rsidRPr="00000000" w14:paraId="00000048">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49">
            <w:pPr>
              <w:jc w:val="center"/>
              <w:rPr>
                <w:sz w:val="22"/>
                <w:szCs w:val="22"/>
              </w:rPr>
            </w:pPr>
            <w:r w:rsidDel="00000000" w:rsidR="00000000" w:rsidRPr="00000000">
              <w:rPr>
                <w:sz w:val="22"/>
                <w:szCs w:val="22"/>
                <w:rtl w:val="0"/>
              </w:rPr>
              <w:t xml:space="preserve">Conocimiento práctico de los desencadenantes de conflictos en la propia familia</w:t>
            </w:r>
          </w:p>
          <w:p w:rsidR="00000000" w:rsidDel="00000000" w:rsidP="00000000" w:rsidRDefault="00000000" w:rsidRPr="00000000" w14:paraId="0000004A">
            <w:pPr>
              <w:jc w:val="center"/>
              <w:rPr>
                <w:sz w:val="22"/>
                <w:szCs w:val="22"/>
              </w:rPr>
            </w:pPr>
            <w:r w:rsidDel="00000000" w:rsidR="00000000" w:rsidRPr="00000000">
              <w:rPr>
                <w:rtl w:val="0"/>
              </w:rPr>
            </w:r>
          </w:p>
          <w:p w:rsidR="00000000" w:rsidDel="00000000" w:rsidP="00000000" w:rsidRDefault="00000000" w:rsidRPr="00000000" w14:paraId="0000004B">
            <w:pPr>
              <w:jc w:val="center"/>
              <w:rPr>
                <w:sz w:val="22"/>
                <w:szCs w:val="22"/>
              </w:rPr>
            </w:pPr>
            <w:r w:rsidDel="00000000" w:rsidR="00000000" w:rsidRPr="00000000">
              <w:rPr>
                <w:sz w:val="22"/>
                <w:szCs w:val="22"/>
                <w:rtl w:val="0"/>
              </w:rPr>
              <w:t xml:space="preserve">Lista de factores desencadenantes de conflictos en la propia familia</w:t>
            </w:r>
          </w:p>
          <w:p w:rsidR="00000000" w:rsidDel="00000000" w:rsidP="00000000" w:rsidRDefault="00000000" w:rsidRPr="00000000" w14:paraId="0000004C">
            <w:pPr>
              <w:jc w:val="center"/>
              <w:rPr>
                <w:sz w:val="22"/>
                <w:szCs w:val="22"/>
              </w:rPr>
            </w:pPr>
            <w:r w:rsidDel="00000000" w:rsidR="00000000" w:rsidRPr="00000000">
              <w:rPr>
                <w:rtl w:val="0"/>
              </w:rPr>
            </w:r>
          </w:p>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Apertura para identificar los desencadenantes de conflictos en la propia familia</w:t>
            </w:r>
          </w:p>
          <w:p w:rsidR="00000000" w:rsidDel="00000000" w:rsidP="00000000" w:rsidRDefault="00000000" w:rsidRPr="00000000" w14:paraId="0000004E">
            <w:pPr>
              <w:jc w:val="center"/>
              <w:rPr>
                <w:sz w:val="22"/>
                <w:szCs w:val="22"/>
              </w:rPr>
            </w:pPr>
            <w:r w:rsidDel="00000000" w:rsidR="00000000" w:rsidRPr="00000000">
              <w:rPr>
                <w:rtl w:val="0"/>
              </w:rPr>
            </w:r>
          </w:p>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Planificar cómo gestionar estos desencadenantes para mitigar el conflicto</w:t>
            </w:r>
          </w:p>
          <w:p w:rsidR="00000000" w:rsidDel="00000000" w:rsidP="00000000" w:rsidRDefault="00000000" w:rsidRPr="00000000" w14:paraId="00000050">
            <w:pPr>
              <w:jc w:val="center"/>
              <w:rPr>
                <w:sz w:val="22"/>
                <w:szCs w:val="22"/>
              </w:rPr>
            </w:pPr>
            <w:r w:rsidDel="00000000" w:rsidR="00000000" w:rsidRPr="00000000">
              <w:rPr>
                <w:rtl w:val="0"/>
              </w:rPr>
            </w:r>
          </w:p>
          <w:p w:rsidR="00000000" w:rsidDel="00000000" w:rsidP="00000000" w:rsidRDefault="00000000" w:rsidRPr="00000000" w14:paraId="00000051">
            <w:pPr>
              <w:jc w:val="center"/>
              <w:rPr>
                <w:sz w:val="22"/>
                <w:szCs w:val="22"/>
              </w:rPr>
            </w:pPr>
            <w:r w:rsidDel="00000000" w:rsidR="00000000" w:rsidRPr="00000000">
              <w:rPr>
                <w:sz w:val="22"/>
                <w:szCs w:val="22"/>
                <w:rtl w:val="0"/>
              </w:rPr>
              <w:t xml:space="preserve">Comprender que los desencadenantes no tienen por qué llevar al conflicto.</w:t>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53">
            <w:pPr>
              <w:spacing w:line="276" w:lineRule="auto"/>
              <w:rPr>
                <w:rFonts w:ascii="Calibri" w:cs="Calibri" w:eastAsia="Calibri" w:hAnsi="Calibri"/>
                <w:sz w:val="22"/>
                <w:szCs w:val="22"/>
                <w:u w:val="single"/>
              </w:rPr>
            </w:pPr>
            <w:r w:rsidDel="00000000" w:rsidR="00000000" w:rsidRPr="00000000">
              <w:rPr>
                <w:sz w:val="22"/>
                <w:szCs w:val="22"/>
                <w:u w:val="single"/>
                <w:rtl w:val="0"/>
              </w:rPr>
              <w:t xml:space="preserve">Actividad</w:t>
            </w:r>
            <w:r w:rsidDel="00000000" w:rsidR="00000000" w:rsidRPr="00000000">
              <w:rPr>
                <w:rFonts w:ascii="Calibri" w:cs="Calibri" w:eastAsia="Calibri" w:hAnsi="Calibri"/>
                <w:sz w:val="22"/>
                <w:szCs w:val="22"/>
                <w:u w:val="single"/>
                <w:rtl w:val="0"/>
              </w:rPr>
              <w:t xml:space="preserve"> 3: </w:t>
            </w:r>
            <w:r w:rsidDel="00000000" w:rsidR="00000000" w:rsidRPr="00000000">
              <w:rPr>
                <w:sz w:val="22"/>
                <w:szCs w:val="22"/>
                <w:u w:val="single"/>
                <w:rtl w:val="0"/>
              </w:rPr>
              <w:t xml:space="preserve">Todos ganan</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Los formadores dividirán a los participantes en grupos de 4. Cada grupo constará de dos parejas. Asigna a cada pareja el Equipo A o el Equipo B. </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El formador entregará a cada pareja de participantes el Material de apoyo 2.1 (Equipo A o Equipo B).</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Cada grupo dispone de 30 minutos para empezar a resolver el conflicto planteado en el guión. Deben llegar a una situación en la que todos salgan ganando.</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Después de que el grupo haya llegado a una solución, el formador o formadores les darán tiempo para completar la evaluación. Los participantes disponen de 10 minutos para completar este ejercicio.</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Una vez transcurridos los 10 minutos, los formadores pedirán a cada grupo que explique a qué solución han llegado y cómo lo han hecho.</w:t>
            </w:r>
            <w:r w:rsidDel="00000000" w:rsidR="00000000" w:rsidRPr="00000000">
              <w:rPr>
                <w:rtl w:val="0"/>
              </w:rPr>
            </w:r>
          </w:p>
        </w:tc>
        <w:tc>
          <w:tcPr>
            <w:shd w:fill="ffffff" w:val="clear"/>
          </w:tcPr>
          <w:p w:rsidR="00000000" w:rsidDel="00000000" w:rsidP="00000000" w:rsidRDefault="00000000" w:rsidRPr="00000000" w14:paraId="00000059">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50 </w:t>
            </w:r>
            <w:r w:rsidDel="00000000" w:rsidR="00000000" w:rsidRPr="00000000">
              <w:rPr>
                <w:sz w:val="22"/>
                <w:szCs w:val="22"/>
                <w:u w:val="single"/>
                <w:rtl w:val="0"/>
              </w:rPr>
              <w:t xml:space="preserve">minutos</w:t>
            </w:r>
            <w:r w:rsidDel="00000000" w:rsidR="00000000" w:rsidRPr="00000000">
              <w:rPr>
                <w:rtl w:val="0"/>
              </w:rPr>
            </w:r>
          </w:p>
        </w:tc>
        <w:tc>
          <w:tcPr>
            <w:shd w:fill="ffffff" w:val="clear"/>
          </w:tcPr>
          <w:p w:rsidR="00000000" w:rsidDel="00000000" w:rsidP="00000000" w:rsidRDefault="00000000" w:rsidRPr="00000000" w14:paraId="0000005A">
            <w:pPr>
              <w:jc w:val="center"/>
              <w:rPr>
                <w:sz w:val="22"/>
                <w:szCs w:val="22"/>
              </w:rPr>
            </w:pPr>
            <w:r w:rsidDel="00000000" w:rsidR="00000000" w:rsidRPr="00000000">
              <w:rPr>
                <w:sz w:val="22"/>
                <w:szCs w:val="22"/>
                <w:rtl w:val="0"/>
              </w:rPr>
              <w:t xml:space="preserve">Espacio para la formación con equipos informáticos</w:t>
            </w:r>
          </w:p>
          <w:p w:rsidR="00000000" w:rsidDel="00000000" w:rsidP="00000000" w:rsidRDefault="00000000" w:rsidRPr="00000000" w14:paraId="0000005B">
            <w:pPr>
              <w:jc w:val="center"/>
              <w:rPr>
                <w:sz w:val="22"/>
                <w:szCs w:val="22"/>
              </w:rPr>
            </w:pPr>
            <w:r w:rsidDel="00000000" w:rsidR="00000000" w:rsidRPr="00000000">
              <w:rPr>
                <w:rtl w:val="0"/>
              </w:rPr>
            </w:r>
          </w:p>
          <w:p w:rsidR="00000000" w:rsidDel="00000000" w:rsidP="00000000" w:rsidRDefault="00000000" w:rsidRPr="00000000" w14:paraId="0000005C">
            <w:pPr>
              <w:jc w:val="center"/>
              <w:rPr>
                <w:sz w:val="22"/>
                <w:szCs w:val="22"/>
              </w:rPr>
            </w:pPr>
            <w:r w:rsidDel="00000000" w:rsidR="00000000" w:rsidRPr="00000000">
              <w:rPr>
                <w:sz w:val="22"/>
                <w:szCs w:val="22"/>
                <w:rtl w:val="0"/>
              </w:rPr>
              <w:t xml:space="preserve">Pizarra/papelógrafo y rotuladores</w:t>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jc w:val="center"/>
              <w:rPr>
                <w:sz w:val="22"/>
                <w:szCs w:val="22"/>
              </w:rPr>
            </w:pPr>
            <w:r w:rsidDel="00000000" w:rsidR="00000000" w:rsidRPr="00000000">
              <w:rPr>
                <w:sz w:val="22"/>
                <w:szCs w:val="22"/>
                <w:rtl w:val="0"/>
              </w:rPr>
              <w:t xml:space="preserve">Bolígrafos y material para tomar notas para los participantes</w:t>
            </w:r>
          </w:p>
          <w:p w:rsidR="00000000" w:rsidDel="00000000" w:rsidP="00000000" w:rsidRDefault="00000000" w:rsidRPr="00000000" w14:paraId="0000005F">
            <w:pPr>
              <w:jc w:val="center"/>
              <w:rPr>
                <w:sz w:val="22"/>
                <w:szCs w:val="22"/>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sz w:val="22"/>
                <w:szCs w:val="22"/>
                <w:rtl w:val="0"/>
              </w:rPr>
              <w:t xml:space="preserve">Material de apoyo </w:t>
            </w:r>
            <w:r w:rsidDel="00000000" w:rsidR="00000000" w:rsidRPr="00000000">
              <w:rPr>
                <w:rFonts w:ascii="Calibri" w:cs="Calibri" w:eastAsia="Calibri" w:hAnsi="Calibri"/>
                <w:sz w:val="22"/>
                <w:szCs w:val="22"/>
                <w:rtl w:val="0"/>
              </w:rPr>
              <w:t xml:space="preserve">2.1</w:t>
            </w:r>
          </w:p>
        </w:tc>
        <w:tc>
          <w:tcPr>
            <w:shd w:fill="ffffff" w:val="clear"/>
          </w:tcPr>
          <w:p w:rsidR="00000000" w:rsidDel="00000000" w:rsidP="00000000" w:rsidRDefault="00000000" w:rsidRPr="00000000" w14:paraId="00000061">
            <w:pPr>
              <w:jc w:val="center"/>
              <w:rPr>
                <w:sz w:val="22"/>
                <w:szCs w:val="22"/>
              </w:rPr>
            </w:pPr>
            <w:r w:rsidDel="00000000" w:rsidR="00000000" w:rsidRPr="00000000">
              <w:rPr>
                <w:sz w:val="22"/>
                <w:szCs w:val="22"/>
                <w:rtl w:val="0"/>
              </w:rPr>
              <w:t xml:space="preserve">Conocimiento práctico sobre cómo resolver conflictos de forma justa.</w:t>
            </w:r>
          </w:p>
          <w:p w:rsidR="00000000" w:rsidDel="00000000" w:rsidP="00000000" w:rsidRDefault="00000000" w:rsidRPr="00000000" w14:paraId="00000062">
            <w:pPr>
              <w:jc w:val="center"/>
              <w:rPr>
                <w:sz w:val="22"/>
                <w:szCs w:val="22"/>
              </w:rPr>
            </w:pPr>
            <w:r w:rsidDel="00000000" w:rsidR="00000000" w:rsidRPr="00000000">
              <w:rPr>
                <w:rtl w:val="0"/>
              </w:rPr>
            </w:r>
          </w:p>
          <w:p w:rsidR="00000000" w:rsidDel="00000000" w:rsidP="00000000" w:rsidRDefault="00000000" w:rsidRPr="00000000" w14:paraId="00000063">
            <w:pPr>
              <w:jc w:val="center"/>
              <w:rPr>
                <w:sz w:val="22"/>
                <w:szCs w:val="22"/>
              </w:rPr>
            </w:pPr>
            <w:r w:rsidDel="00000000" w:rsidR="00000000" w:rsidRPr="00000000">
              <w:rPr>
                <w:sz w:val="22"/>
                <w:szCs w:val="22"/>
                <w:rtl w:val="0"/>
              </w:rPr>
              <w:t xml:space="preserve">Participar en un juego de rol para gestionar los conflictos de forma justa.</w:t>
            </w:r>
          </w:p>
          <w:p w:rsidR="00000000" w:rsidDel="00000000" w:rsidP="00000000" w:rsidRDefault="00000000" w:rsidRPr="00000000" w14:paraId="00000064">
            <w:pPr>
              <w:jc w:val="cente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65">
            <w:pPr>
              <w:spacing w:line="360" w:lineRule="auto"/>
              <w:rPr>
                <w:rFonts w:ascii="Calibri" w:cs="Calibri" w:eastAsia="Calibri" w:hAnsi="Calibri"/>
                <w:sz w:val="22"/>
                <w:szCs w:val="22"/>
                <w:u w:val="single"/>
              </w:rPr>
            </w:pPr>
            <w:r w:rsidDel="00000000" w:rsidR="00000000" w:rsidRPr="00000000">
              <w:rPr>
                <w:sz w:val="22"/>
                <w:szCs w:val="22"/>
                <w:u w:val="single"/>
                <w:rtl w:val="0"/>
              </w:rPr>
              <w:t xml:space="preserve">Clausura del taller</w:t>
            </w:r>
            <w:r w:rsidDel="00000000" w:rsidR="00000000" w:rsidRPr="00000000">
              <w:rPr>
                <w:rtl w:val="0"/>
              </w:rPr>
            </w:r>
          </w:p>
          <w:p w:rsidR="00000000" w:rsidDel="00000000" w:rsidP="00000000" w:rsidRDefault="00000000" w:rsidRPr="00000000" w14:paraId="00000066">
            <w:pPr>
              <w:numPr>
                <w:ilvl w:val="0"/>
                <w:numId w:val="1"/>
              </w:numPr>
              <w:ind w:left="720" w:hanging="360"/>
            </w:pPr>
            <w:r w:rsidDel="00000000" w:rsidR="00000000" w:rsidRPr="00000000">
              <w:rPr>
                <w:sz w:val="22"/>
                <w:szCs w:val="22"/>
                <w:rtl w:val="0"/>
              </w:rPr>
              <w:t xml:space="preserve">El formador o formadores clausuran el taller con una breve diapositiva de resumen y responden a las preguntas que los participantes puedan tener sobre el material aprendido hoy.</w:t>
            </w:r>
          </w:p>
          <w:p w:rsidR="00000000" w:rsidDel="00000000" w:rsidP="00000000" w:rsidRDefault="00000000" w:rsidRPr="00000000" w14:paraId="00000067">
            <w:pPr>
              <w:numPr>
                <w:ilvl w:val="0"/>
                <w:numId w:val="1"/>
              </w:numPr>
              <w:ind w:left="1133.858267716535" w:hanging="360"/>
            </w:pPr>
            <w:r w:rsidDel="00000000" w:rsidR="00000000" w:rsidRPr="00000000">
              <w:rPr>
                <w:sz w:val="22"/>
                <w:szCs w:val="22"/>
                <w:rtl w:val="0"/>
              </w:rPr>
              <w:t xml:space="preserve">Si los participantes tienen alguna pregunta que el formador o formadores no puedan responder, deberán remitirles a los recursos de microaprendizaje incluidos en esta guía práctica.</w:t>
            </w:r>
          </w:p>
          <w:p w:rsidR="00000000" w:rsidDel="00000000" w:rsidP="00000000" w:rsidRDefault="00000000" w:rsidRPr="00000000" w14:paraId="00000068">
            <w:pPr>
              <w:numPr>
                <w:ilvl w:val="0"/>
                <w:numId w:val="1"/>
              </w:numPr>
              <w:ind w:left="720" w:hanging="360"/>
            </w:pPr>
            <w:r w:rsidDel="00000000" w:rsidR="00000000" w:rsidRPr="00000000">
              <w:rPr>
                <w:sz w:val="22"/>
                <w:szCs w:val="22"/>
                <w:rtl w:val="0"/>
              </w:rPr>
              <w:t xml:space="preserve">Los formadores distribuirán entre los participantes las hojas de actividades de aprendizaje autodirigido restantes.</w:t>
            </w:r>
          </w:p>
          <w:p w:rsidR="00000000" w:rsidDel="00000000" w:rsidP="00000000" w:rsidRDefault="00000000" w:rsidRPr="00000000" w14:paraId="00000069">
            <w:pPr>
              <w:numPr>
                <w:ilvl w:val="0"/>
                <w:numId w:val="1"/>
              </w:numPr>
              <w:ind w:left="720" w:hanging="360"/>
            </w:pPr>
            <w:r w:rsidDel="00000000" w:rsidR="00000000" w:rsidRPr="00000000">
              <w:rPr>
                <w:sz w:val="22"/>
                <w:szCs w:val="22"/>
                <w:rtl w:val="0"/>
              </w:rPr>
              <w:t xml:space="preserve">Los formadores dan las gracias a los participantes por su participación y clausuran el taller.</w:t>
            </w:r>
            <w:r w:rsidDel="00000000" w:rsidR="00000000" w:rsidRPr="00000000">
              <w:rPr>
                <w:rtl w:val="0"/>
              </w:rPr>
            </w:r>
          </w:p>
        </w:tc>
        <w:tc>
          <w:tcPr>
            <w:shd w:fill="ffffff" w:val="clear"/>
          </w:tcPr>
          <w:p w:rsidR="00000000" w:rsidDel="00000000" w:rsidP="00000000" w:rsidRDefault="00000000" w:rsidRPr="00000000" w14:paraId="0000006A">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10 </w:t>
            </w:r>
            <w:r w:rsidDel="00000000" w:rsidR="00000000" w:rsidRPr="00000000">
              <w:rPr>
                <w:sz w:val="22"/>
                <w:szCs w:val="22"/>
                <w:u w:val="single"/>
                <w:rtl w:val="0"/>
              </w:rPr>
              <w:t xml:space="preserve">minutos</w:t>
            </w:r>
            <w:r w:rsidDel="00000000" w:rsidR="00000000" w:rsidRPr="00000000">
              <w:rPr>
                <w:rtl w:val="0"/>
              </w:rPr>
            </w:r>
          </w:p>
          <w:p w:rsidR="00000000" w:rsidDel="00000000" w:rsidP="00000000" w:rsidRDefault="00000000" w:rsidRPr="00000000" w14:paraId="0000006B">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u w:val="single"/>
              </w:rPr>
            </w:pPr>
            <w:r w:rsidDel="00000000" w:rsidR="00000000" w:rsidRPr="00000000">
              <w:rPr>
                <w:rtl w:val="0"/>
              </w:rPr>
            </w:r>
          </w:p>
        </w:tc>
        <w:tc>
          <w:tcPr>
            <w:shd w:fill="ffffff" w:val="clear"/>
          </w:tcPr>
          <w:p w:rsidR="00000000" w:rsidDel="00000000" w:rsidP="00000000" w:rsidRDefault="00000000" w:rsidRPr="00000000" w14:paraId="0000006D">
            <w:pPr>
              <w:jc w:val="center"/>
              <w:rPr>
                <w:sz w:val="22"/>
                <w:szCs w:val="22"/>
              </w:rPr>
            </w:pPr>
            <w:r w:rsidDel="00000000" w:rsidR="00000000" w:rsidRPr="00000000">
              <w:rPr>
                <w:sz w:val="22"/>
                <w:szCs w:val="22"/>
                <w:rtl w:val="0"/>
              </w:rPr>
              <w:t xml:space="preserve">Espacio para la formación con equipos informáticos</w:t>
            </w:r>
          </w:p>
          <w:p w:rsidR="00000000" w:rsidDel="00000000" w:rsidP="00000000" w:rsidRDefault="00000000" w:rsidRPr="00000000" w14:paraId="0000006E">
            <w:pPr>
              <w:jc w:val="center"/>
              <w:rPr>
                <w:sz w:val="22"/>
                <w:szCs w:val="22"/>
              </w:rPr>
            </w:pPr>
            <w:r w:rsidDel="00000000" w:rsidR="00000000" w:rsidRPr="00000000">
              <w:rPr>
                <w:rtl w:val="0"/>
              </w:rPr>
            </w:r>
          </w:p>
          <w:p w:rsidR="00000000" w:rsidDel="00000000" w:rsidP="00000000" w:rsidRDefault="00000000" w:rsidRPr="00000000" w14:paraId="0000006F">
            <w:pPr>
              <w:jc w:val="center"/>
              <w:rPr>
                <w:sz w:val="22"/>
                <w:szCs w:val="22"/>
              </w:rPr>
            </w:pPr>
            <w:r w:rsidDel="00000000" w:rsidR="00000000" w:rsidRPr="00000000">
              <w:rPr>
                <w:sz w:val="22"/>
                <w:szCs w:val="22"/>
                <w:rtl w:val="0"/>
              </w:rPr>
              <w:t xml:space="preserve">Pizarra/papelógrafo y rotuladores</w:t>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jc w:val="center"/>
              <w:rPr>
                <w:sz w:val="22"/>
                <w:szCs w:val="22"/>
              </w:rPr>
            </w:pPr>
            <w:r w:rsidDel="00000000" w:rsidR="00000000" w:rsidRPr="00000000">
              <w:rPr>
                <w:sz w:val="22"/>
                <w:szCs w:val="22"/>
                <w:rtl w:val="0"/>
              </w:rPr>
              <w:t xml:space="preserve">Bolígrafos y material para tomar notas para los participantes</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73">
            <w:pPr>
              <w:jc w:val="cente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395b0" w:val="clear"/>
          </w:tcPr>
          <w:p w:rsidR="00000000" w:rsidDel="00000000" w:rsidP="00000000" w:rsidRDefault="00000000" w:rsidRPr="00000000" w14:paraId="00000074">
            <w:pPr>
              <w:spacing w:line="360" w:lineRule="auto"/>
              <w:jc w:val="right"/>
              <w:rPr>
                <w:b w:val="1"/>
                <w:sz w:val="22"/>
                <w:szCs w:val="22"/>
              </w:rPr>
            </w:pPr>
            <w:r w:rsidDel="00000000" w:rsidR="00000000" w:rsidRPr="00000000">
              <w:rPr>
                <w:b w:val="1"/>
                <w:sz w:val="22"/>
                <w:szCs w:val="22"/>
                <w:rtl w:val="0"/>
              </w:rPr>
              <w:t xml:space="preserve">Duración total del módulo</w:t>
            </w:r>
          </w:p>
        </w:tc>
        <w:tc>
          <w:tcPr>
            <w:shd w:fill="f395b0" w:val="clear"/>
          </w:tcPr>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2 horas</w:t>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pacing w:after="160" w:line="259" w:lineRule="auto"/>
        <w:rPr/>
      </w:pPr>
      <w:r w:rsidDel="00000000" w:rsidR="00000000" w:rsidRPr="00000000">
        <w:br w:type="page"/>
      </w:r>
      <w:r w:rsidDel="00000000" w:rsidR="00000000" w:rsidRPr="00000000">
        <w:rPr>
          <w:rtl w:val="0"/>
        </w:rPr>
      </w:r>
    </w:p>
    <w:tbl>
      <w:tblPr>
        <w:tblStyle w:val="Table2"/>
        <w:tblW w:w="138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fill="f395b0" w:val="clear"/>
          </w:tcPr>
          <w:p w:rsidR="00000000" w:rsidDel="00000000" w:rsidP="00000000" w:rsidRDefault="00000000" w:rsidRPr="00000000" w14:paraId="00000078">
            <w:pPr>
              <w:spacing w:line="360" w:lineRule="auto"/>
              <w:rPr>
                <w:b w:val="1"/>
                <w:sz w:val="22"/>
                <w:szCs w:val="22"/>
              </w:rPr>
            </w:pPr>
            <w:r w:rsidDel="00000000" w:rsidR="00000000" w:rsidRPr="00000000">
              <w:rPr>
                <w:b w:val="1"/>
                <w:sz w:val="22"/>
                <w:szCs w:val="22"/>
                <w:rtl w:val="0"/>
              </w:rPr>
              <w:t xml:space="preserve">Título del módulo: Gestión y resolución de conflictos en las familias.</w:t>
            </w:r>
          </w:p>
          <w:p w:rsidR="00000000" w:rsidDel="00000000" w:rsidP="00000000" w:rsidRDefault="00000000" w:rsidRPr="00000000" w14:paraId="00000079">
            <w:pPr>
              <w:spacing w:line="360" w:lineRule="auto"/>
              <w:rPr>
                <w:b w:val="1"/>
                <w:sz w:val="22"/>
                <w:szCs w:val="22"/>
              </w:rPr>
            </w:pPr>
            <w:r w:rsidDel="00000000" w:rsidR="00000000" w:rsidRPr="00000000">
              <w:rPr>
                <w:b w:val="1"/>
                <w:sz w:val="22"/>
                <w:szCs w:val="22"/>
                <w:rtl w:val="0"/>
              </w:rPr>
              <w:t xml:space="preserve">Sesión 2 – Resolución de conflictos.</w:t>
            </w:r>
            <w:r w:rsidDel="00000000" w:rsidR="00000000" w:rsidRPr="00000000">
              <w:rPr>
                <w:rtl w:val="0"/>
              </w:rPr>
            </w:r>
          </w:p>
        </w:tc>
      </w:tr>
      <w:tr>
        <w:trPr>
          <w:cantSplit w:val="0"/>
          <w:trHeight w:val="692" w:hRule="atLeast"/>
          <w:tblHeader w:val="0"/>
        </w:trPr>
        <w:tc>
          <w:tcPr>
            <w:shd w:fill="169ae4" w:val="clear"/>
          </w:tcPr>
          <w:p w:rsidR="00000000" w:rsidDel="00000000" w:rsidP="00000000" w:rsidRDefault="00000000" w:rsidRPr="00000000" w14:paraId="0000007D">
            <w:pPr>
              <w:spacing w:line="360" w:lineRule="auto"/>
              <w:jc w:val="center"/>
              <w:rPr>
                <w:b w:val="1"/>
                <w:color w:val="ffffff"/>
                <w:sz w:val="22"/>
                <w:szCs w:val="22"/>
              </w:rPr>
            </w:pPr>
            <w:r w:rsidDel="00000000" w:rsidR="00000000" w:rsidRPr="00000000">
              <w:rPr>
                <w:b w:val="1"/>
                <w:color w:val="ffffff"/>
                <w:sz w:val="22"/>
                <w:szCs w:val="22"/>
                <w:rtl w:val="0"/>
              </w:rPr>
              <w:t xml:space="preserve">Descripción de las actividades de aprendizaje</w:t>
            </w:r>
          </w:p>
          <w:p w:rsidR="00000000" w:rsidDel="00000000" w:rsidP="00000000" w:rsidRDefault="00000000" w:rsidRPr="00000000" w14:paraId="0000007E">
            <w:pPr>
              <w:spacing w:line="360" w:lineRule="auto"/>
              <w:jc w:val="center"/>
              <w:rPr>
                <w:color w:val="ffffff"/>
                <w:sz w:val="22"/>
                <w:szCs w:val="22"/>
              </w:rPr>
            </w:pPr>
            <w:r w:rsidDel="00000000" w:rsidR="00000000" w:rsidRPr="00000000">
              <w:rPr>
                <w:rtl w:val="0"/>
              </w:rPr>
            </w:r>
          </w:p>
        </w:tc>
        <w:tc>
          <w:tcPr>
            <w:shd w:fill="169ae4" w:val="clear"/>
          </w:tcPr>
          <w:p w:rsidR="00000000" w:rsidDel="00000000" w:rsidP="00000000" w:rsidRDefault="00000000" w:rsidRPr="00000000" w14:paraId="0000007F">
            <w:pPr>
              <w:spacing w:line="360" w:lineRule="auto"/>
              <w:jc w:val="center"/>
              <w:rPr>
                <w:b w:val="1"/>
                <w:color w:val="ffffff"/>
                <w:sz w:val="22"/>
                <w:szCs w:val="22"/>
              </w:rPr>
            </w:pPr>
            <w:r w:rsidDel="00000000" w:rsidR="00000000" w:rsidRPr="00000000">
              <w:rPr>
                <w:b w:val="1"/>
                <w:color w:val="ffffff"/>
                <w:sz w:val="22"/>
                <w:szCs w:val="22"/>
                <w:rtl w:val="0"/>
              </w:rPr>
              <w:t xml:space="preserve">Duración (minutos)</w:t>
            </w:r>
          </w:p>
        </w:tc>
        <w:tc>
          <w:tcPr>
            <w:shd w:fill="169ae4" w:val="clear"/>
          </w:tcPr>
          <w:p w:rsidR="00000000" w:rsidDel="00000000" w:rsidP="00000000" w:rsidRDefault="00000000" w:rsidRPr="00000000" w14:paraId="00000080">
            <w:pPr>
              <w:spacing w:line="360" w:lineRule="auto"/>
              <w:jc w:val="center"/>
              <w:rPr>
                <w:b w:val="1"/>
                <w:color w:val="ffffff"/>
                <w:sz w:val="22"/>
                <w:szCs w:val="22"/>
              </w:rPr>
            </w:pPr>
            <w:r w:rsidDel="00000000" w:rsidR="00000000" w:rsidRPr="00000000">
              <w:rPr>
                <w:b w:val="1"/>
                <w:color w:val="ffffff"/>
                <w:sz w:val="22"/>
                <w:szCs w:val="22"/>
                <w:rtl w:val="0"/>
              </w:rPr>
              <w:t xml:space="preserve">Materiales/equipos necesarios</w:t>
            </w:r>
          </w:p>
        </w:tc>
        <w:tc>
          <w:tcPr>
            <w:shd w:fill="169ae4" w:val="clear"/>
          </w:tcPr>
          <w:p w:rsidR="00000000" w:rsidDel="00000000" w:rsidP="00000000" w:rsidRDefault="00000000" w:rsidRPr="00000000" w14:paraId="00000081">
            <w:pPr>
              <w:spacing w:line="360" w:lineRule="auto"/>
              <w:jc w:val="center"/>
              <w:rPr>
                <w:b w:val="1"/>
                <w:color w:val="ffffff"/>
                <w:sz w:val="22"/>
                <w:szCs w:val="22"/>
              </w:rPr>
            </w:pPr>
            <w:r w:rsidDel="00000000" w:rsidR="00000000" w:rsidRPr="00000000">
              <w:rPr>
                <w:b w:val="1"/>
                <w:color w:val="ffffff"/>
                <w:sz w:val="22"/>
                <w:szCs w:val="22"/>
                <w:rtl w:val="0"/>
              </w:rPr>
              <w:t xml:space="preserve">Resultados del aprendizaje</w:t>
            </w:r>
          </w:p>
        </w:tc>
      </w:tr>
      <w:tr>
        <w:trPr>
          <w:cantSplit w:val="0"/>
          <w:trHeight w:val="692" w:hRule="atLeast"/>
          <w:tblHeader w:val="0"/>
        </w:trPr>
        <w:tc>
          <w:tcPr>
            <w:shd w:fill="ffffff" w:val="clear"/>
          </w:tcPr>
          <w:p w:rsidR="00000000" w:rsidDel="00000000" w:rsidP="00000000" w:rsidRDefault="00000000" w:rsidRPr="00000000" w14:paraId="00000082">
            <w:pPr>
              <w:spacing w:line="360" w:lineRule="auto"/>
              <w:rPr>
                <w:sz w:val="22"/>
                <w:szCs w:val="22"/>
                <w:u w:val="single"/>
              </w:rPr>
            </w:pPr>
            <w:r w:rsidDel="00000000" w:rsidR="00000000" w:rsidRPr="00000000">
              <w:rPr>
                <w:sz w:val="22"/>
                <w:szCs w:val="22"/>
                <w:u w:val="single"/>
                <w:rtl w:val="0"/>
              </w:rPr>
              <w:t xml:space="preserve">Apertura del taller:</w:t>
            </w:r>
          </w:p>
          <w:p w:rsidR="00000000" w:rsidDel="00000000" w:rsidP="00000000" w:rsidRDefault="00000000" w:rsidRPr="00000000" w14:paraId="00000083">
            <w:pPr>
              <w:numPr>
                <w:ilvl w:val="0"/>
                <w:numId w:val="2"/>
              </w:numPr>
              <w:spacing w:line="276" w:lineRule="auto"/>
              <w:ind w:left="720" w:hanging="360"/>
              <w:rPr>
                <w:sz w:val="22"/>
                <w:szCs w:val="22"/>
                <w:u w:val="single"/>
              </w:rPr>
            </w:pPr>
            <w:r w:rsidDel="00000000" w:rsidR="00000000" w:rsidRPr="00000000">
              <w:rPr>
                <w:sz w:val="22"/>
                <w:szCs w:val="22"/>
                <w:rtl w:val="0"/>
              </w:rPr>
              <w:t xml:space="preserve">El formador o formadores abren el taller dando la bienvenida a todos los participantes y presentando el tema Gestión y resolución de conflictos en las familias.</w:t>
            </w:r>
          </w:p>
          <w:p w:rsidR="00000000" w:rsidDel="00000000" w:rsidP="00000000" w:rsidRDefault="00000000" w:rsidRPr="00000000" w14:paraId="00000084">
            <w:pPr>
              <w:numPr>
                <w:ilvl w:val="0"/>
                <w:numId w:val="2"/>
              </w:numPr>
              <w:spacing w:line="276" w:lineRule="auto"/>
              <w:ind w:left="720" w:hanging="360"/>
              <w:rPr>
                <w:sz w:val="22"/>
                <w:szCs w:val="22"/>
                <w:u w:val="single"/>
              </w:rPr>
            </w:pPr>
            <w:r w:rsidDel="00000000" w:rsidR="00000000" w:rsidRPr="00000000">
              <w:rPr>
                <w:sz w:val="22"/>
                <w:szCs w:val="22"/>
                <w:rtl w:val="0"/>
              </w:rPr>
              <w:t xml:space="preserve">El formador o formadores introducirán el tema de la sesión y explicarán la información y las habilidades relevantes de esta unidad, tal y como se expone en la presentación.</w:t>
            </w:r>
          </w:p>
          <w:p w:rsidR="00000000" w:rsidDel="00000000" w:rsidP="00000000" w:rsidRDefault="00000000" w:rsidRPr="00000000" w14:paraId="00000085">
            <w:pPr>
              <w:spacing w:line="360" w:lineRule="auto"/>
              <w:ind w:left="720" w:firstLine="0"/>
              <w:rPr>
                <w:sz w:val="22"/>
                <w:szCs w:val="22"/>
                <w:u w:val="single"/>
              </w:rPr>
            </w:pPr>
            <w:r w:rsidDel="00000000" w:rsidR="00000000" w:rsidRPr="00000000">
              <w:rPr>
                <w:rtl w:val="0"/>
              </w:rPr>
            </w:r>
          </w:p>
          <w:p w:rsidR="00000000" w:rsidDel="00000000" w:rsidP="00000000" w:rsidRDefault="00000000" w:rsidRPr="00000000" w14:paraId="00000086">
            <w:pPr>
              <w:spacing w:line="360" w:lineRule="auto"/>
              <w:rPr>
                <w:sz w:val="22"/>
                <w:szCs w:val="22"/>
                <w:u w:val="single"/>
              </w:rPr>
            </w:pPr>
            <w:r w:rsidDel="00000000" w:rsidR="00000000" w:rsidRPr="00000000">
              <w:rPr>
                <w:sz w:val="22"/>
                <w:szCs w:val="22"/>
                <w:u w:val="single"/>
                <w:rtl w:val="0"/>
              </w:rPr>
              <w:t xml:space="preserve">Actividad 1: Lista de comprobación de conflictos</w:t>
            </w:r>
          </w:p>
          <w:p w:rsidR="00000000" w:rsidDel="00000000" w:rsidP="00000000" w:rsidRDefault="00000000" w:rsidRPr="00000000" w14:paraId="00000087">
            <w:pPr>
              <w:numPr>
                <w:ilvl w:val="0"/>
                <w:numId w:val="2"/>
              </w:numPr>
              <w:ind w:left="731" w:hanging="360"/>
              <w:jc w:val="both"/>
              <w:rPr>
                <w:sz w:val="22"/>
                <w:szCs w:val="22"/>
              </w:rPr>
            </w:pPr>
            <w:r w:rsidDel="00000000" w:rsidR="00000000" w:rsidRPr="00000000">
              <w:rPr>
                <w:sz w:val="22"/>
                <w:szCs w:val="22"/>
                <w:rtl w:val="0"/>
              </w:rPr>
              <w:t xml:space="preserve">El/los formador(es) dividirá(n) a los participantes en grupos de 4. Asegúrate de que cada grupo disponga de una hoja de papel y un rotulador.</w:t>
            </w:r>
          </w:p>
          <w:p w:rsidR="00000000" w:rsidDel="00000000" w:rsidP="00000000" w:rsidRDefault="00000000" w:rsidRPr="00000000" w14:paraId="00000088">
            <w:pPr>
              <w:numPr>
                <w:ilvl w:val="0"/>
                <w:numId w:val="2"/>
              </w:numPr>
              <w:ind w:left="731" w:hanging="360"/>
              <w:jc w:val="both"/>
              <w:rPr>
                <w:sz w:val="22"/>
                <w:szCs w:val="22"/>
              </w:rPr>
            </w:pPr>
            <w:r w:rsidDel="00000000" w:rsidR="00000000" w:rsidRPr="00000000">
              <w:rPr>
                <w:sz w:val="22"/>
                <w:szCs w:val="22"/>
                <w:rtl w:val="0"/>
              </w:rPr>
              <w:t xml:space="preserve">El/los formador(es) debe(n) poner un cronómetro durante 15 minutos para que los grupos elaboren una lista de control para la resolución de conflictos que contenga al menos 10 consejos.</w:t>
            </w:r>
          </w:p>
          <w:p w:rsidR="00000000" w:rsidDel="00000000" w:rsidP="00000000" w:rsidRDefault="00000000" w:rsidRPr="00000000" w14:paraId="00000089">
            <w:pPr>
              <w:numPr>
                <w:ilvl w:val="0"/>
                <w:numId w:val="2"/>
              </w:numPr>
              <w:ind w:left="731" w:hanging="360"/>
              <w:jc w:val="both"/>
              <w:rPr>
                <w:sz w:val="22"/>
                <w:szCs w:val="22"/>
              </w:rPr>
            </w:pPr>
            <w:r w:rsidDel="00000000" w:rsidR="00000000" w:rsidRPr="00000000">
              <w:rPr>
                <w:sz w:val="22"/>
                <w:szCs w:val="22"/>
                <w:rtl w:val="0"/>
              </w:rPr>
              <w:t xml:space="preserve">Una vez transcurrido el tiempo, los formadores recogerán las listas y las expondrán en algún lugar de la sala. </w:t>
            </w:r>
          </w:p>
          <w:p w:rsidR="00000000" w:rsidDel="00000000" w:rsidP="00000000" w:rsidRDefault="00000000" w:rsidRPr="00000000" w14:paraId="0000008A">
            <w:pPr>
              <w:numPr>
                <w:ilvl w:val="0"/>
                <w:numId w:val="2"/>
              </w:numPr>
              <w:ind w:left="731" w:hanging="360"/>
              <w:jc w:val="both"/>
              <w:rPr>
                <w:sz w:val="22"/>
                <w:szCs w:val="22"/>
              </w:rPr>
            </w:pPr>
            <w:r w:rsidDel="00000000" w:rsidR="00000000" w:rsidRPr="00000000">
              <w:rPr>
                <w:sz w:val="22"/>
                <w:szCs w:val="22"/>
                <w:rtl w:val="0"/>
              </w:rPr>
              <w:t xml:space="preserve">El formador guiará al grupo en un pequeño debate sobre lo que han escrito los participantes y les animará a comentar las listas de control de los demás.</w:t>
            </w:r>
          </w:p>
        </w:tc>
        <w:tc>
          <w:tcPr>
            <w:shd w:fill="ffffff" w:val="clear"/>
          </w:tcPr>
          <w:p w:rsidR="00000000" w:rsidDel="00000000" w:rsidP="00000000" w:rsidRDefault="00000000" w:rsidRPr="00000000" w14:paraId="0000008B">
            <w:pPr>
              <w:rPr>
                <w:sz w:val="22"/>
                <w:szCs w:val="22"/>
                <w:u w:val="single"/>
              </w:rPr>
            </w:pPr>
            <w:r w:rsidDel="00000000" w:rsidR="00000000" w:rsidRPr="00000000">
              <w:rPr>
                <w:sz w:val="22"/>
                <w:szCs w:val="22"/>
                <w:u w:val="single"/>
                <w:rtl w:val="0"/>
              </w:rPr>
              <w:t xml:space="preserve">15 minutos</w:t>
            </w:r>
          </w:p>
          <w:p w:rsidR="00000000" w:rsidDel="00000000" w:rsidP="00000000" w:rsidRDefault="00000000" w:rsidRPr="00000000" w14:paraId="0000008C">
            <w:pPr>
              <w:rPr>
                <w:sz w:val="22"/>
                <w:szCs w:val="22"/>
                <w:u w:val="single"/>
              </w:rPr>
            </w:pPr>
            <w:r w:rsidDel="00000000" w:rsidR="00000000" w:rsidRPr="00000000">
              <w:rPr>
                <w:rtl w:val="0"/>
              </w:rPr>
            </w:r>
          </w:p>
          <w:p w:rsidR="00000000" w:rsidDel="00000000" w:rsidP="00000000" w:rsidRDefault="00000000" w:rsidRPr="00000000" w14:paraId="0000008D">
            <w:pPr>
              <w:rPr>
                <w:sz w:val="22"/>
                <w:szCs w:val="22"/>
                <w:u w:val="single"/>
              </w:rPr>
            </w:pPr>
            <w:r w:rsidDel="00000000" w:rsidR="00000000" w:rsidRPr="00000000">
              <w:rPr>
                <w:rtl w:val="0"/>
              </w:rPr>
            </w:r>
          </w:p>
          <w:p w:rsidR="00000000" w:rsidDel="00000000" w:rsidP="00000000" w:rsidRDefault="00000000" w:rsidRPr="00000000" w14:paraId="0000008E">
            <w:pPr>
              <w:rPr>
                <w:sz w:val="22"/>
                <w:szCs w:val="22"/>
                <w:u w:val="single"/>
              </w:rPr>
            </w:pPr>
            <w:r w:rsidDel="00000000" w:rsidR="00000000" w:rsidRPr="00000000">
              <w:rPr>
                <w:rtl w:val="0"/>
              </w:rPr>
            </w:r>
          </w:p>
          <w:p w:rsidR="00000000" w:rsidDel="00000000" w:rsidP="00000000" w:rsidRDefault="00000000" w:rsidRPr="00000000" w14:paraId="0000008F">
            <w:pPr>
              <w:rPr>
                <w:sz w:val="22"/>
                <w:szCs w:val="22"/>
                <w:u w:val="single"/>
              </w:rPr>
            </w:pPr>
            <w:r w:rsidDel="00000000" w:rsidR="00000000" w:rsidRPr="00000000">
              <w:rPr>
                <w:rtl w:val="0"/>
              </w:rPr>
            </w:r>
          </w:p>
          <w:p w:rsidR="00000000" w:rsidDel="00000000" w:rsidP="00000000" w:rsidRDefault="00000000" w:rsidRPr="00000000" w14:paraId="00000090">
            <w:pPr>
              <w:rPr>
                <w:sz w:val="22"/>
                <w:szCs w:val="22"/>
                <w:u w:val="single"/>
              </w:rPr>
            </w:pPr>
            <w:r w:rsidDel="00000000" w:rsidR="00000000" w:rsidRPr="00000000">
              <w:rPr>
                <w:rtl w:val="0"/>
              </w:rPr>
            </w:r>
          </w:p>
          <w:p w:rsidR="00000000" w:rsidDel="00000000" w:rsidP="00000000" w:rsidRDefault="00000000" w:rsidRPr="00000000" w14:paraId="00000091">
            <w:pPr>
              <w:rPr>
                <w:sz w:val="22"/>
                <w:szCs w:val="22"/>
                <w:u w:val="single"/>
              </w:rPr>
            </w:pPr>
            <w:r w:rsidDel="00000000" w:rsidR="00000000" w:rsidRPr="00000000">
              <w:rPr>
                <w:rtl w:val="0"/>
              </w:rPr>
            </w:r>
          </w:p>
          <w:p w:rsidR="00000000" w:rsidDel="00000000" w:rsidP="00000000" w:rsidRDefault="00000000" w:rsidRPr="00000000" w14:paraId="00000092">
            <w:pPr>
              <w:rPr>
                <w:sz w:val="22"/>
                <w:szCs w:val="22"/>
                <w:u w:val="single"/>
              </w:rPr>
            </w:pPr>
            <w:r w:rsidDel="00000000" w:rsidR="00000000" w:rsidRPr="00000000">
              <w:rPr>
                <w:rtl w:val="0"/>
              </w:rPr>
            </w:r>
          </w:p>
          <w:p w:rsidR="00000000" w:rsidDel="00000000" w:rsidP="00000000" w:rsidRDefault="00000000" w:rsidRPr="00000000" w14:paraId="00000093">
            <w:pPr>
              <w:rPr>
                <w:sz w:val="22"/>
                <w:szCs w:val="22"/>
                <w:u w:val="single"/>
              </w:rPr>
            </w:pPr>
            <w:r w:rsidDel="00000000" w:rsidR="00000000" w:rsidRPr="00000000">
              <w:rPr>
                <w:rtl w:val="0"/>
              </w:rPr>
            </w:r>
          </w:p>
          <w:p w:rsidR="00000000" w:rsidDel="00000000" w:rsidP="00000000" w:rsidRDefault="00000000" w:rsidRPr="00000000" w14:paraId="00000094">
            <w:pPr>
              <w:rPr>
                <w:sz w:val="22"/>
                <w:szCs w:val="22"/>
                <w:u w:val="single"/>
              </w:rPr>
            </w:pPr>
            <w:r w:rsidDel="00000000" w:rsidR="00000000" w:rsidRPr="00000000">
              <w:rPr>
                <w:rtl w:val="0"/>
              </w:rPr>
            </w:r>
          </w:p>
          <w:p w:rsidR="00000000" w:rsidDel="00000000" w:rsidP="00000000" w:rsidRDefault="00000000" w:rsidRPr="00000000" w14:paraId="00000095">
            <w:pPr>
              <w:rPr>
                <w:sz w:val="22"/>
                <w:szCs w:val="22"/>
                <w:u w:val="single"/>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sz w:val="22"/>
                <w:szCs w:val="22"/>
                <w:u w:val="single"/>
                <w:rtl w:val="0"/>
              </w:rPr>
              <w:t xml:space="preserve">20 minutos</w:t>
            </w:r>
            <w:r w:rsidDel="00000000" w:rsidR="00000000" w:rsidRPr="00000000">
              <w:rPr>
                <w:rtl w:val="0"/>
              </w:rPr>
            </w:r>
          </w:p>
        </w:tc>
        <w:tc>
          <w:tcPr>
            <w:shd w:fill="ffffff" w:val="clear"/>
          </w:tcPr>
          <w:p w:rsidR="00000000" w:rsidDel="00000000" w:rsidP="00000000" w:rsidRDefault="00000000" w:rsidRPr="00000000" w14:paraId="00000097">
            <w:pPr>
              <w:jc w:val="center"/>
              <w:rPr>
                <w:sz w:val="22"/>
                <w:szCs w:val="22"/>
              </w:rPr>
            </w:pPr>
            <w:r w:rsidDel="00000000" w:rsidR="00000000" w:rsidRPr="00000000">
              <w:rPr>
                <w:sz w:val="22"/>
                <w:szCs w:val="22"/>
                <w:rtl w:val="0"/>
              </w:rPr>
              <w:t xml:space="preserve">Espacio para la formación con equipos informáticos</w:t>
            </w:r>
          </w:p>
          <w:p w:rsidR="00000000" w:rsidDel="00000000" w:rsidP="00000000" w:rsidRDefault="00000000" w:rsidRPr="00000000" w14:paraId="00000098">
            <w:pPr>
              <w:jc w:val="center"/>
              <w:rPr>
                <w:sz w:val="22"/>
                <w:szCs w:val="22"/>
              </w:rPr>
            </w:pPr>
            <w:r w:rsidDel="00000000" w:rsidR="00000000" w:rsidRPr="00000000">
              <w:rPr>
                <w:rtl w:val="0"/>
              </w:rPr>
            </w:r>
          </w:p>
          <w:p w:rsidR="00000000" w:rsidDel="00000000" w:rsidP="00000000" w:rsidRDefault="00000000" w:rsidRPr="00000000" w14:paraId="00000099">
            <w:pPr>
              <w:jc w:val="center"/>
              <w:rPr>
                <w:sz w:val="22"/>
                <w:szCs w:val="22"/>
              </w:rPr>
            </w:pPr>
            <w:r w:rsidDel="00000000" w:rsidR="00000000" w:rsidRPr="00000000">
              <w:rPr>
                <w:sz w:val="22"/>
                <w:szCs w:val="22"/>
                <w:rtl w:val="0"/>
              </w:rPr>
              <w:t xml:space="preserve">Pizarra/papelógrafo y rotuladores</w:t>
            </w:r>
          </w:p>
          <w:p w:rsidR="00000000" w:rsidDel="00000000" w:rsidP="00000000" w:rsidRDefault="00000000" w:rsidRPr="00000000" w14:paraId="0000009A">
            <w:pPr>
              <w:jc w:val="center"/>
              <w:rPr>
                <w:sz w:val="22"/>
                <w:szCs w:val="22"/>
              </w:rPr>
            </w:pPr>
            <w:r w:rsidDel="00000000" w:rsidR="00000000" w:rsidRPr="00000000">
              <w:rPr>
                <w:rtl w:val="0"/>
              </w:rPr>
            </w:r>
          </w:p>
          <w:p w:rsidR="00000000" w:rsidDel="00000000" w:rsidP="00000000" w:rsidRDefault="00000000" w:rsidRPr="00000000" w14:paraId="0000009B">
            <w:pPr>
              <w:jc w:val="center"/>
              <w:rPr>
                <w:sz w:val="22"/>
                <w:szCs w:val="22"/>
              </w:rPr>
            </w:pPr>
            <w:r w:rsidDel="00000000" w:rsidR="00000000" w:rsidRPr="00000000">
              <w:rPr>
                <w:sz w:val="22"/>
                <w:szCs w:val="22"/>
                <w:rtl w:val="0"/>
              </w:rPr>
              <w:t xml:space="preserve">Hoja de registro de asistencia</w:t>
            </w:r>
          </w:p>
          <w:p w:rsidR="00000000" w:rsidDel="00000000" w:rsidP="00000000" w:rsidRDefault="00000000" w:rsidRPr="00000000" w14:paraId="0000009C">
            <w:pPr>
              <w:jc w:val="center"/>
              <w:rPr>
                <w:sz w:val="22"/>
                <w:szCs w:val="22"/>
              </w:rPr>
            </w:pPr>
            <w:r w:rsidDel="00000000" w:rsidR="00000000" w:rsidRPr="00000000">
              <w:rPr>
                <w:rtl w:val="0"/>
              </w:rPr>
            </w:r>
          </w:p>
          <w:p w:rsidR="00000000" w:rsidDel="00000000" w:rsidP="00000000" w:rsidRDefault="00000000" w:rsidRPr="00000000" w14:paraId="0000009D">
            <w:pPr>
              <w:jc w:val="center"/>
              <w:rPr>
                <w:sz w:val="22"/>
                <w:szCs w:val="22"/>
              </w:rPr>
            </w:pPr>
            <w:r w:rsidDel="00000000" w:rsidR="00000000" w:rsidRPr="00000000">
              <w:rPr>
                <w:sz w:val="22"/>
                <w:szCs w:val="22"/>
                <w:rtl w:val="0"/>
              </w:rPr>
              <w:t xml:space="preserve">Bolígrafos y material para tomar notas para los participantes</w:t>
            </w:r>
          </w:p>
          <w:p w:rsidR="00000000" w:rsidDel="00000000" w:rsidP="00000000" w:rsidRDefault="00000000" w:rsidRPr="00000000" w14:paraId="0000009E">
            <w:pPr>
              <w:jc w:val="center"/>
              <w:rPr>
                <w:sz w:val="22"/>
                <w:szCs w:val="22"/>
              </w:rPr>
            </w:pPr>
            <w:r w:rsidDel="00000000" w:rsidR="00000000" w:rsidRPr="00000000">
              <w:rPr>
                <w:rtl w:val="0"/>
              </w:rPr>
            </w:r>
          </w:p>
          <w:p w:rsidR="00000000" w:rsidDel="00000000" w:rsidP="00000000" w:rsidRDefault="00000000" w:rsidRPr="00000000" w14:paraId="0000009F">
            <w:pPr>
              <w:jc w:val="center"/>
              <w:rPr>
                <w:sz w:val="22"/>
                <w:szCs w:val="22"/>
              </w:rPr>
            </w:pPr>
            <w:r w:rsidDel="00000000" w:rsidR="00000000" w:rsidRPr="00000000">
              <w:rPr>
                <w:rtl w:val="0"/>
              </w:rPr>
            </w:r>
          </w:p>
          <w:p w:rsidR="00000000" w:rsidDel="00000000" w:rsidP="00000000" w:rsidRDefault="00000000" w:rsidRPr="00000000" w14:paraId="000000A0">
            <w:pPr>
              <w:jc w:val="center"/>
              <w:rPr>
                <w:sz w:val="22"/>
                <w:szCs w:val="22"/>
              </w:rPr>
            </w:pPr>
            <w:r w:rsidDel="00000000" w:rsidR="00000000" w:rsidRPr="00000000">
              <w:rPr>
                <w:rtl w:val="0"/>
              </w:rPr>
            </w:r>
          </w:p>
          <w:p w:rsidR="00000000" w:rsidDel="00000000" w:rsidP="00000000" w:rsidRDefault="00000000" w:rsidRPr="00000000" w14:paraId="000000A1">
            <w:pPr>
              <w:rPr>
                <w:sz w:val="22"/>
                <w:szCs w:val="22"/>
              </w:rPr>
            </w:pPr>
            <w:r w:rsidDel="00000000" w:rsidR="00000000" w:rsidRPr="00000000">
              <w:rPr>
                <w:rtl w:val="0"/>
              </w:rPr>
            </w:r>
          </w:p>
          <w:p w:rsidR="00000000" w:rsidDel="00000000" w:rsidP="00000000" w:rsidRDefault="00000000" w:rsidRPr="00000000" w14:paraId="000000A2">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A3">
            <w:pPr>
              <w:jc w:val="center"/>
              <w:rPr>
                <w:sz w:val="22"/>
                <w:szCs w:val="22"/>
              </w:rPr>
            </w:pPr>
            <w:r w:rsidDel="00000000" w:rsidR="00000000" w:rsidRPr="00000000">
              <w:rPr>
                <w:rtl w:val="0"/>
              </w:rPr>
            </w:r>
          </w:p>
          <w:p w:rsidR="00000000" w:rsidDel="00000000" w:rsidP="00000000" w:rsidRDefault="00000000" w:rsidRPr="00000000" w14:paraId="000000A4">
            <w:pPr>
              <w:jc w:val="center"/>
              <w:rPr>
                <w:sz w:val="22"/>
                <w:szCs w:val="22"/>
              </w:rPr>
            </w:pPr>
            <w:r w:rsidDel="00000000" w:rsidR="00000000" w:rsidRPr="00000000">
              <w:rPr>
                <w:rtl w:val="0"/>
              </w:rPr>
            </w:r>
          </w:p>
          <w:p w:rsidR="00000000" w:rsidDel="00000000" w:rsidP="00000000" w:rsidRDefault="00000000" w:rsidRPr="00000000" w14:paraId="000000A5">
            <w:pPr>
              <w:jc w:val="center"/>
              <w:rPr>
                <w:sz w:val="22"/>
                <w:szCs w:val="22"/>
              </w:rPr>
            </w:pPr>
            <w:r w:rsidDel="00000000" w:rsidR="00000000" w:rsidRPr="00000000">
              <w:rPr>
                <w:rtl w:val="0"/>
              </w:rPr>
            </w:r>
          </w:p>
          <w:p w:rsidR="00000000" w:rsidDel="00000000" w:rsidP="00000000" w:rsidRDefault="00000000" w:rsidRPr="00000000" w14:paraId="000000A6">
            <w:pPr>
              <w:jc w:val="center"/>
              <w:rPr>
                <w:sz w:val="22"/>
                <w:szCs w:val="22"/>
              </w:rPr>
            </w:pPr>
            <w:r w:rsidDel="00000000" w:rsidR="00000000" w:rsidRPr="00000000">
              <w:rPr>
                <w:rtl w:val="0"/>
              </w:rPr>
            </w:r>
          </w:p>
          <w:p w:rsidR="00000000" w:rsidDel="00000000" w:rsidP="00000000" w:rsidRDefault="00000000" w:rsidRPr="00000000" w14:paraId="000000A7">
            <w:pPr>
              <w:jc w:val="center"/>
              <w:rPr>
                <w:sz w:val="22"/>
                <w:szCs w:val="22"/>
              </w:rPr>
            </w:pPr>
            <w:r w:rsidDel="00000000" w:rsidR="00000000" w:rsidRPr="00000000">
              <w:rPr>
                <w:rtl w:val="0"/>
              </w:rPr>
            </w:r>
          </w:p>
          <w:p w:rsidR="00000000" w:rsidDel="00000000" w:rsidP="00000000" w:rsidRDefault="00000000" w:rsidRPr="00000000" w14:paraId="000000A8">
            <w:pPr>
              <w:jc w:val="center"/>
              <w:rPr>
                <w:sz w:val="22"/>
                <w:szCs w:val="22"/>
              </w:rPr>
            </w:pPr>
            <w:r w:rsidDel="00000000" w:rsidR="00000000" w:rsidRPr="00000000">
              <w:rPr>
                <w:rtl w:val="0"/>
              </w:rPr>
            </w:r>
          </w:p>
          <w:p w:rsidR="00000000" w:rsidDel="00000000" w:rsidP="00000000" w:rsidRDefault="00000000" w:rsidRPr="00000000" w14:paraId="000000A9">
            <w:pPr>
              <w:jc w:val="center"/>
              <w:rPr>
                <w:sz w:val="22"/>
                <w:szCs w:val="22"/>
              </w:rPr>
            </w:pPr>
            <w:r w:rsidDel="00000000" w:rsidR="00000000" w:rsidRPr="00000000">
              <w:rPr>
                <w:rtl w:val="0"/>
              </w:rPr>
            </w:r>
          </w:p>
          <w:p w:rsidR="00000000" w:rsidDel="00000000" w:rsidP="00000000" w:rsidRDefault="00000000" w:rsidRPr="00000000" w14:paraId="000000AA">
            <w:pPr>
              <w:jc w:val="center"/>
              <w:rPr>
                <w:sz w:val="22"/>
                <w:szCs w:val="22"/>
              </w:rPr>
            </w:pPr>
            <w:r w:rsidDel="00000000" w:rsidR="00000000" w:rsidRPr="00000000">
              <w:rPr>
                <w:rtl w:val="0"/>
              </w:rPr>
            </w:r>
          </w:p>
          <w:p w:rsidR="00000000" w:rsidDel="00000000" w:rsidP="00000000" w:rsidRDefault="00000000" w:rsidRPr="00000000" w14:paraId="000000AB">
            <w:pPr>
              <w:jc w:val="center"/>
              <w:rPr>
                <w:sz w:val="22"/>
                <w:szCs w:val="22"/>
              </w:rPr>
            </w:pPr>
            <w:r w:rsidDel="00000000" w:rsidR="00000000" w:rsidRPr="00000000">
              <w:rPr>
                <w:rtl w:val="0"/>
              </w:rPr>
            </w:r>
          </w:p>
          <w:p w:rsidR="00000000" w:rsidDel="00000000" w:rsidP="00000000" w:rsidRDefault="00000000" w:rsidRPr="00000000" w14:paraId="000000AC">
            <w:pPr>
              <w:jc w:val="center"/>
              <w:rPr>
                <w:sz w:val="22"/>
                <w:szCs w:val="22"/>
              </w:rPr>
            </w:pPr>
            <w:r w:rsidDel="00000000" w:rsidR="00000000" w:rsidRPr="00000000">
              <w:rPr>
                <w:rtl w:val="0"/>
              </w:rPr>
            </w:r>
          </w:p>
          <w:p w:rsidR="00000000" w:rsidDel="00000000" w:rsidP="00000000" w:rsidRDefault="00000000" w:rsidRPr="00000000" w14:paraId="000000AD">
            <w:pPr>
              <w:jc w:val="center"/>
              <w:rPr>
                <w:sz w:val="22"/>
                <w:szCs w:val="22"/>
              </w:rPr>
            </w:pPr>
            <w:r w:rsidDel="00000000" w:rsidR="00000000" w:rsidRPr="00000000">
              <w:rPr>
                <w:sz w:val="22"/>
                <w:szCs w:val="22"/>
                <w:rtl w:val="0"/>
              </w:rPr>
              <w:t xml:space="preserve">Conocimiento práctico de las técnicas de resolución de conflictos</w:t>
            </w:r>
          </w:p>
          <w:p w:rsidR="00000000" w:rsidDel="00000000" w:rsidP="00000000" w:rsidRDefault="00000000" w:rsidRPr="00000000" w14:paraId="000000AE">
            <w:pPr>
              <w:jc w:val="center"/>
              <w:rPr>
                <w:sz w:val="22"/>
                <w:szCs w:val="22"/>
              </w:rPr>
            </w:pPr>
            <w:r w:rsidDel="00000000" w:rsidR="00000000" w:rsidRPr="00000000">
              <w:rPr>
                <w:rtl w:val="0"/>
              </w:rPr>
            </w:r>
          </w:p>
          <w:p w:rsidR="00000000" w:rsidDel="00000000" w:rsidP="00000000" w:rsidRDefault="00000000" w:rsidRPr="00000000" w14:paraId="000000AF">
            <w:pPr>
              <w:jc w:val="center"/>
              <w:rPr>
                <w:sz w:val="22"/>
                <w:szCs w:val="22"/>
              </w:rPr>
            </w:pPr>
            <w:r w:rsidDel="00000000" w:rsidR="00000000" w:rsidRPr="00000000">
              <w:rPr>
                <w:sz w:val="22"/>
                <w:szCs w:val="22"/>
                <w:rtl w:val="0"/>
              </w:rPr>
              <w:t xml:space="preserve">Conocimiento práctico de los factores desencadenantes de conflictos en la propia familia</w:t>
            </w:r>
          </w:p>
          <w:p w:rsidR="00000000" w:rsidDel="00000000" w:rsidP="00000000" w:rsidRDefault="00000000" w:rsidRPr="00000000" w14:paraId="000000B0">
            <w:pPr>
              <w:jc w:val="center"/>
              <w:rPr>
                <w:sz w:val="22"/>
                <w:szCs w:val="22"/>
              </w:rPr>
            </w:pPr>
            <w:r w:rsidDel="00000000" w:rsidR="00000000" w:rsidRPr="00000000">
              <w:rPr>
                <w:rtl w:val="0"/>
              </w:rPr>
            </w:r>
          </w:p>
          <w:p w:rsidR="00000000" w:rsidDel="00000000" w:rsidP="00000000" w:rsidRDefault="00000000" w:rsidRPr="00000000" w14:paraId="000000B1">
            <w:pPr>
              <w:jc w:val="center"/>
              <w:rPr>
                <w:sz w:val="22"/>
                <w:szCs w:val="22"/>
              </w:rPr>
            </w:pPr>
            <w:r w:rsidDel="00000000" w:rsidR="00000000" w:rsidRPr="00000000">
              <w:rPr>
                <w:sz w:val="22"/>
                <w:szCs w:val="22"/>
                <w:rtl w:val="0"/>
              </w:rPr>
              <w:t xml:space="preserve">Discutir diversas técnicas familiares de resolución de conflictos</w:t>
            </w:r>
          </w:p>
          <w:p w:rsidR="00000000" w:rsidDel="00000000" w:rsidP="00000000" w:rsidRDefault="00000000" w:rsidRPr="00000000" w14:paraId="000000B2">
            <w:pPr>
              <w:jc w:val="center"/>
              <w:rPr>
                <w:sz w:val="22"/>
                <w:szCs w:val="22"/>
              </w:rPr>
            </w:pPr>
            <w:r w:rsidDel="00000000" w:rsidR="00000000" w:rsidRPr="00000000">
              <w:rPr>
                <w:rtl w:val="0"/>
              </w:rPr>
            </w:r>
          </w:p>
          <w:p w:rsidR="00000000" w:rsidDel="00000000" w:rsidP="00000000" w:rsidRDefault="00000000" w:rsidRPr="00000000" w14:paraId="000000B3">
            <w:pPr>
              <w:jc w:val="center"/>
              <w:rPr>
                <w:sz w:val="22"/>
                <w:szCs w:val="22"/>
              </w:rPr>
            </w:pPr>
            <w:r w:rsidDel="00000000" w:rsidR="00000000" w:rsidRPr="00000000">
              <w:rPr>
                <w:sz w:val="22"/>
                <w:szCs w:val="22"/>
                <w:rtl w:val="0"/>
              </w:rPr>
              <w:t xml:space="preserve">Planificar cómo gestionar estos desencadenantes para mitigar el conflicto</w:t>
            </w:r>
          </w:p>
          <w:p w:rsidR="00000000" w:rsidDel="00000000" w:rsidP="00000000" w:rsidRDefault="00000000" w:rsidRPr="00000000" w14:paraId="000000B4">
            <w:pPr>
              <w:jc w:val="cente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B5">
            <w:pPr>
              <w:spacing w:line="360" w:lineRule="auto"/>
              <w:rPr>
                <w:rFonts w:ascii="Calibri" w:cs="Calibri" w:eastAsia="Calibri" w:hAnsi="Calibri"/>
                <w:sz w:val="22"/>
                <w:szCs w:val="22"/>
                <w:u w:val="single"/>
              </w:rPr>
            </w:pPr>
            <w:r w:rsidDel="00000000" w:rsidR="00000000" w:rsidRPr="00000000">
              <w:rPr>
                <w:sz w:val="22"/>
                <w:szCs w:val="22"/>
                <w:u w:val="single"/>
                <w:rtl w:val="0"/>
              </w:rPr>
              <w:t xml:space="preserve">Actividad 2: Cambiar de perspectiva</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El objetivo de este ejercicio es que los participantes practiquen el uso de las afirmaciones tipo "yo".</w:t>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El formador o los formadores entregarán a los participantes el Material de apoyo 2.2. Este material contiene cinco situaciones en las que los participantes deberán formular afirmaciones tipo "yo". Este material contiene cinco situaciones en las que los participantes deberán formular afirmaciones con "yo". El formador o los formadores pondrán un cronómetro en 20 minutos para que los participantes rellenen la hoja de trabajo.</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Una vez transcurrido el tiempo, los formadores repasarán las distintas respuestas formuladas por los participantes. Dará tiempo a los participantes para que pregunten a los demás grupos por qué eligieron su formulación.</w:t>
            </w:r>
            <w:r w:rsidDel="00000000" w:rsidR="00000000" w:rsidRPr="00000000">
              <w:rPr>
                <w:rtl w:val="0"/>
              </w:rPr>
            </w:r>
          </w:p>
        </w:tc>
        <w:tc>
          <w:tcPr>
            <w:shd w:fill="ffffff" w:val="clear"/>
          </w:tcPr>
          <w:p w:rsidR="00000000" w:rsidDel="00000000" w:rsidP="00000000" w:rsidRDefault="00000000" w:rsidRPr="00000000" w14:paraId="000000B9">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30 </w:t>
            </w:r>
            <w:r w:rsidDel="00000000" w:rsidR="00000000" w:rsidRPr="00000000">
              <w:rPr>
                <w:sz w:val="22"/>
                <w:szCs w:val="22"/>
                <w:u w:val="single"/>
                <w:rtl w:val="0"/>
              </w:rPr>
              <w:t xml:space="preserve">minutos</w:t>
            </w: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BC">
            <w:pPr>
              <w:jc w:val="center"/>
              <w:rPr>
                <w:sz w:val="22"/>
                <w:szCs w:val="22"/>
              </w:rPr>
            </w:pPr>
            <w:r w:rsidDel="00000000" w:rsidR="00000000" w:rsidRPr="00000000">
              <w:rPr>
                <w:sz w:val="22"/>
                <w:szCs w:val="22"/>
                <w:rtl w:val="0"/>
              </w:rPr>
              <w:t xml:space="preserve">Espacio para la formación con equipos informáticos</w:t>
            </w:r>
          </w:p>
          <w:p w:rsidR="00000000" w:rsidDel="00000000" w:rsidP="00000000" w:rsidRDefault="00000000" w:rsidRPr="00000000" w14:paraId="000000BD">
            <w:pPr>
              <w:jc w:val="center"/>
              <w:rPr>
                <w:sz w:val="22"/>
                <w:szCs w:val="22"/>
              </w:rPr>
            </w:pPr>
            <w:r w:rsidDel="00000000" w:rsidR="00000000" w:rsidRPr="00000000">
              <w:rPr>
                <w:rtl w:val="0"/>
              </w:rPr>
            </w:r>
          </w:p>
          <w:p w:rsidR="00000000" w:rsidDel="00000000" w:rsidP="00000000" w:rsidRDefault="00000000" w:rsidRPr="00000000" w14:paraId="000000BE">
            <w:pPr>
              <w:jc w:val="center"/>
              <w:rPr>
                <w:sz w:val="22"/>
                <w:szCs w:val="22"/>
              </w:rPr>
            </w:pPr>
            <w:r w:rsidDel="00000000" w:rsidR="00000000" w:rsidRPr="00000000">
              <w:rPr>
                <w:sz w:val="22"/>
                <w:szCs w:val="22"/>
                <w:rtl w:val="0"/>
              </w:rPr>
              <w:t xml:space="preserve">Pizarra/papelógrafo y rotuladores</w:t>
            </w:r>
          </w:p>
          <w:p w:rsidR="00000000" w:rsidDel="00000000" w:rsidP="00000000" w:rsidRDefault="00000000" w:rsidRPr="00000000" w14:paraId="000000BF">
            <w:pPr>
              <w:rPr>
                <w:sz w:val="22"/>
                <w:szCs w:val="22"/>
              </w:rPr>
            </w:pPr>
            <w:r w:rsidDel="00000000" w:rsidR="00000000" w:rsidRPr="00000000">
              <w:rPr>
                <w:rtl w:val="0"/>
              </w:rPr>
            </w:r>
          </w:p>
          <w:p w:rsidR="00000000" w:rsidDel="00000000" w:rsidP="00000000" w:rsidRDefault="00000000" w:rsidRPr="00000000" w14:paraId="000000C0">
            <w:pPr>
              <w:jc w:val="center"/>
              <w:rPr>
                <w:sz w:val="22"/>
                <w:szCs w:val="22"/>
              </w:rPr>
            </w:pPr>
            <w:r w:rsidDel="00000000" w:rsidR="00000000" w:rsidRPr="00000000">
              <w:rPr>
                <w:sz w:val="22"/>
                <w:szCs w:val="22"/>
                <w:rtl w:val="0"/>
              </w:rPr>
              <w:t xml:space="preserve">Bolígrafos y material para tomar notas para los participantes</w:t>
            </w:r>
          </w:p>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sz w:val="22"/>
                <w:szCs w:val="22"/>
              </w:rPr>
            </w:pPr>
            <w:r w:rsidDel="00000000" w:rsidR="00000000" w:rsidRPr="00000000">
              <w:rPr>
                <w:sz w:val="22"/>
                <w:szCs w:val="22"/>
                <w:rtl w:val="0"/>
              </w:rPr>
              <w:t xml:space="preserve">Material de apoyo </w:t>
            </w:r>
            <w:r w:rsidDel="00000000" w:rsidR="00000000" w:rsidRPr="00000000">
              <w:rPr>
                <w:rFonts w:ascii="Calibri" w:cs="Calibri" w:eastAsia="Calibri" w:hAnsi="Calibri"/>
                <w:sz w:val="22"/>
                <w:szCs w:val="22"/>
                <w:rtl w:val="0"/>
              </w:rPr>
              <w:t xml:space="preserve">2.2</w:t>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C4">
            <w:pPr>
              <w:jc w:val="center"/>
              <w:rPr>
                <w:sz w:val="22"/>
                <w:szCs w:val="22"/>
              </w:rPr>
            </w:pPr>
            <w:r w:rsidDel="00000000" w:rsidR="00000000" w:rsidRPr="00000000">
              <w:rPr>
                <w:sz w:val="22"/>
                <w:szCs w:val="22"/>
                <w:rtl w:val="0"/>
              </w:rPr>
              <w:t xml:space="preserve">Conocimiento práctico sobre cómo utilizar de mensajes tipo "yo" y no "tú" en la resolución de conflictos.</w:t>
            </w:r>
          </w:p>
          <w:p w:rsidR="00000000" w:rsidDel="00000000" w:rsidP="00000000" w:rsidRDefault="00000000" w:rsidRPr="00000000" w14:paraId="000000C5">
            <w:pPr>
              <w:jc w:val="center"/>
              <w:rPr>
                <w:sz w:val="22"/>
                <w:szCs w:val="22"/>
              </w:rPr>
            </w:pPr>
            <w:r w:rsidDel="00000000" w:rsidR="00000000" w:rsidRPr="00000000">
              <w:rPr>
                <w:rtl w:val="0"/>
              </w:rPr>
            </w:r>
          </w:p>
          <w:p w:rsidR="00000000" w:rsidDel="00000000" w:rsidP="00000000" w:rsidRDefault="00000000" w:rsidRPr="00000000" w14:paraId="000000C6">
            <w:pPr>
              <w:jc w:val="center"/>
              <w:rPr>
                <w:sz w:val="22"/>
                <w:szCs w:val="22"/>
              </w:rPr>
            </w:pPr>
            <w:r w:rsidDel="00000000" w:rsidR="00000000" w:rsidRPr="00000000">
              <w:rPr>
                <w:sz w:val="22"/>
                <w:szCs w:val="22"/>
                <w:rtl w:val="0"/>
              </w:rPr>
              <w:t xml:space="preserve">Practicar el uso de mensajes tipo "yo" y "tú" y examinar cómo te hace sentir cada uno de ellos como receptor</w:t>
            </w:r>
          </w:p>
          <w:p w:rsidR="00000000" w:rsidDel="00000000" w:rsidP="00000000" w:rsidRDefault="00000000" w:rsidRPr="00000000" w14:paraId="000000C7">
            <w:pPr>
              <w:jc w:val="center"/>
              <w:rPr>
                <w:sz w:val="22"/>
                <w:szCs w:val="22"/>
              </w:rPr>
            </w:pPr>
            <w:r w:rsidDel="00000000" w:rsidR="00000000" w:rsidRPr="00000000">
              <w:rPr>
                <w:rtl w:val="0"/>
              </w:rPr>
            </w:r>
          </w:p>
          <w:p w:rsidR="00000000" w:rsidDel="00000000" w:rsidP="00000000" w:rsidRDefault="00000000" w:rsidRPr="00000000" w14:paraId="000000C8">
            <w:pPr>
              <w:jc w:val="center"/>
              <w:rPr>
                <w:sz w:val="22"/>
                <w:szCs w:val="22"/>
              </w:rPr>
            </w:pPr>
            <w:r w:rsidDel="00000000" w:rsidR="00000000" w:rsidRPr="00000000">
              <w:rPr>
                <w:sz w:val="22"/>
                <w:szCs w:val="22"/>
                <w:rtl w:val="0"/>
              </w:rPr>
              <w:t xml:space="preserve">Comprender cómo las propias palabras pueden hacer sentir a los demás</w:t>
            </w:r>
          </w:p>
          <w:p w:rsidR="00000000" w:rsidDel="00000000" w:rsidP="00000000" w:rsidRDefault="00000000" w:rsidRPr="00000000" w14:paraId="000000C9">
            <w:pPr>
              <w:jc w:val="cente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CA">
            <w:pPr>
              <w:spacing w:line="276" w:lineRule="auto"/>
              <w:rPr>
                <w:rFonts w:ascii="Calibri" w:cs="Calibri" w:eastAsia="Calibri" w:hAnsi="Calibri"/>
                <w:sz w:val="22"/>
                <w:szCs w:val="22"/>
              </w:rPr>
            </w:pPr>
            <w:r w:rsidDel="00000000" w:rsidR="00000000" w:rsidRPr="00000000">
              <w:rPr>
                <w:sz w:val="22"/>
                <w:szCs w:val="22"/>
                <w:u w:val="single"/>
                <w:rtl w:val="0"/>
              </w:rPr>
              <w:t xml:space="preserve">Actividad 3: Mediación improvisada</w:t>
            </w:r>
            <w:r w:rsidDel="00000000" w:rsidR="00000000" w:rsidRPr="00000000">
              <w:rPr>
                <w:rtl w:val="0"/>
              </w:rPr>
            </w:r>
          </w:p>
          <w:p w:rsidR="00000000" w:rsidDel="00000000" w:rsidP="00000000" w:rsidRDefault="00000000" w:rsidRPr="00000000" w14:paraId="000000CB">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El formador dividirá a los participantes en grupos de 3. Asignará a un miembro del grupo la función de mediador. Los demás participantes actuarán como las partes en los vídeos mostrados. Entrega a cada participante el Material de apoyo 2.3 para que lo rellene cuando sea el mediador.</w:t>
            </w:r>
          </w:p>
          <w:p w:rsidR="00000000" w:rsidDel="00000000" w:rsidP="00000000" w:rsidRDefault="00000000" w:rsidRPr="00000000" w14:paraId="000000CC">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El formador o los formadores mostrarán a los participantes la escena incluida en la presentación. Rete a los participantes a resolver la disputa en 10 minutos. </w:t>
            </w:r>
          </w:p>
          <w:p w:rsidR="00000000" w:rsidDel="00000000" w:rsidP="00000000" w:rsidRDefault="00000000" w:rsidRPr="00000000" w14:paraId="000000CD">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El formador o los formadores deberán observar a cada grupo durante la mediación para asegurarse de que todas las partes utilizan las diversas técnicas que han aprendido, incluidas los mensajes tipo "yo", la mediación y las técnicas de resolución.</w:t>
            </w:r>
          </w:p>
          <w:p w:rsidR="00000000" w:rsidDel="00000000" w:rsidP="00000000" w:rsidRDefault="00000000" w:rsidRPr="00000000" w14:paraId="000000CE">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Una vez transcurridos los 10 minutos, muestra al grupo el segundo vídeo y cambia a los mediadores. </w:t>
            </w:r>
          </w:p>
          <w:p w:rsidR="00000000" w:rsidDel="00000000" w:rsidP="00000000" w:rsidRDefault="00000000" w:rsidRPr="00000000" w14:paraId="000000CF">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Repite esta operación hasta que se hayan proyectado los tres vídeos y los tres participantes hayan tenido la oportunidad de ser mediadores.</w:t>
            </w:r>
          </w:p>
          <w:p w:rsidR="00000000" w:rsidDel="00000000" w:rsidP="00000000" w:rsidRDefault="00000000" w:rsidRPr="00000000" w14:paraId="000000D0">
            <w:pPr>
              <w:numPr>
                <w:ilvl w:val="0"/>
                <w:numId w:val="3"/>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Después de la actividad, los mediadores deben dirigir al grupo en un ejercicio de reflexión, preguntando a cada grupo cómo resolvieron los problemas y cuáles fueron los resultados de la mediación.</w:t>
            </w:r>
            <w:r w:rsidDel="00000000" w:rsidR="00000000" w:rsidRPr="00000000">
              <w:rPr>
                <w:rtl w:val="0"/>
              </w:rPr>
            </w:r>
          </w:p>
        </w:tc>
        <w:tc>
          <w:tcPr>
            <w:shd w:fill="ffffff" w:val="clear"/>
          </w:tcPr>
          <w:p w:rsidR="00000000" w:rsidDel="00000000" w:rsidP="00000000" w:rsidRDefault="00000000" w:rsidRPr="00000000" w14:paraId="000000D1">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45 </w:t>
            </w:r>
            <w:r w:rsidDel="00000000" w:rsidR="00000000" w:rsidRPr="00000000">
              <w:rPr>
                <w:sz w:val="22"/>
                <w:szCs w:val="22"/>
                <w:u w:val="single"/>
                <w:rtl w:val="0"/>
              </w:rPr>
              <w:t xml:space="preserve">minutos</w:t>
            </w: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u w:val="single"/>
              </w:rPr>
            </w:pPr>
            <w:r w:rsidDel="00000000" w:rsidR="00000000" w:rsidRPr="00000000">
              <w:rPr>
                <w:rtl w:val="0"/>
              </w:rPr>
            </w:r>
          </w:p>
        </w:tc>
        <w:tc>
          <w:tcPr>
            <w:shd w:fill="ffffff" w:val="clear"/>
          </w:tcPr>
          <w:p w:rsidR="00000000" w:rsidDel="00000000" w:rsidP="00000000" w:rsidRDefault="00000000" w:rsidRPr="00000000" w14:paraId="000000D4">
            <w:pPr>
              <w:jc w:val="center"/>
              <w:rPr>
                <w:sz w:val="22"/>
                <w:szCs w:val="22"/>
              </w:rPr>
            </w:pPr>
            <w:r w:rsidDel="00000000" w:rsidR="00000000" w:rsidRPr="00000000">
              <w:rPr>
                <w:sz w:val="22"/>
                <w:szCs w:val="22"/>
                <w:rtl w:val="0"/>
              </w:rPr>
              <w:t xml:space="preserve">Espacio para la formación con equipos informáticos</w:t>
            </w:r>
          </w:p>
          <w:p w:rsidR="00000000" w:rsidDel="00000000" w:rsidP="00000000" w:rsidRDefault="00000000" w:rsidRPr="00000000" w14:paraId="000000D5">
            <w:pPr>
              <w:jc w:val="center"/>
              <w:rPr>
                <w:sz w:val="22"/>
                <w:szCs w:val="22"/>
              </w:rPr>
            </w:pPr>
            <w:r w:rsidDel="00000000" w:rsidR="00000000" w:rsidRPr="00000000">
              <w:rPr>
                <w:rtl w:val="0"/>
              </w:rPr>
            </w:r>
          </w:p>
          <w:p w:rsidR="00000000" w:rsidDel="00000000" w:rsidP="00000000" w:rsidRDefault="00000000" w:rsidRPr="00000000" w14:paraId="000000D6">
            <w:pPr>
              <w:jc w:val="center"/>
              <w:rPr>
                <w:sz w:val="22"/>
                <w:szCs w:val="22"/>
              </w:rPr>
            </w:pPr>
            <w:r w:rsidDel="00000000" w:rsidR="00000000" w:rsidRPr="00000000">
              <w:rPr>
                <w:sz w:val="22"/>
                <w:szCs w:val="22"/>
                <w:rtl w:val="0"/>
              </w:rPr>
              <w:t xml:space="preserve">Pizarra/papelógrafo y rotuladores</w:t>
            </w:r>
          </w:p>
          <w:p w:rsidR="00000000" w:rsidDel="00000000" w:rsidP="00000000" w:rsidRDefault="00000000" w:rsidRPr="00000000" w14:paraId="000000D7">
            <w:pPr>
              <w:rPr>
                <w:sz w:val="22"/>
                <w:szCs w:val="22"/>
              </w:rPr>
            </w:pPr>
            <w:r w:rsidDel="00000000" w:rsidR="00000000" w:rsidRPr="00000000">
              <w:rPr>
                <w:rtl w:val="0"/>
              </w:rPr>
            </w:r>
          </w:p>
          <w:p w:rsidR="00000000" w:rsidDel="00000000" w:rsidP="00000000" w:rsidRDefault="00000000" w:rsidRPr="00000000" w14:paraId="000000D8">
            <w:pPr>
              <w:jc w:val="center"/>
              <w:rPr>
                <w:sz w:val="22"/>
                <w:szCs w:val="22"/>
              </w:rPr>
            </w:pPr>
            <w:r w:rsidDel="00000000" w:rsidR="00000000" w:rsidRPr="00000000">
              <w:rPr>
                <w:sz w:val="22"/>
                <w:szCs w:val="22"/>
                <w:rtl w:val="0"/>
              </w:rPr>
              <w:t xml:space="preserve">Bolígrafos y material para tomar notas para los participantes</w:t>
            </w:r>
          </w:p>
          <w:p w:rsidR="00000000" w:rsidDel="00000000" w:rsidP="00000000" w:rsidRDefault="00000000" w:rsidRPr="00000000" w14:paraId="000000D9">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jc w:val="center"/>
              <w:rPr>
                <w:rFonts w:ascii="Calibri" w:cs="Calibri" w:eastAsia="Calibri" w:hAnsi="Calibri"/>
                <w:sz w:val="22"/>
                <w:szCs w:val="22"/>
              </w:rPr>
            </w:pPr>
            <w:r w:rsidDel="00000000" w:rsidR="00000000" w:rsidRPr="00000000">
              <w:rPr>
                <w:sz w:val="22"/>
                <w:szCs w:val="22"/>
                <w:rtl w:val="0"/>
              </w:rPr>
              <w:t xml:space="preserve">Material de apoyo </w:t>
            </w:r>
            <w:r w:rsidDel="00000000" w:rsidR="00000000" w:rsidRPr="00000000">
              <w:rPr>
                <w:rFonts w:ascii="Calibri" w:cs="Calibri" w:eastAsia="Calibri" w:hAnsi="Calibri"/>
                <w:sz w:val="22"/>
                <w:szCs w:val="22"/>
                <w:rtl w:val="0"/>
              </w:rPr>
              <w:t xml:space="preserve">2.3</w:t>
            </w:r>
          </w:p>
          <w:p w:rsidR="00000000" w:rsidDel="00000000" w:rsidP="00000000" w:rsidRDefault="00000000" w:rsidRPr="00000000" w14:paraId="000000DB">
            <w:pP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DC">
            <w:pPr>
              <w:jc w:val="center"/>
              <w:rPr>
                <w:sz w:val="22"/>
                <w:szCs w:val="22"/>
              </w:rPr>
            </w:pPr>
            <w:r w:rsidDel="00000000" w:rsidR="00000000" w:rsidRPr="00000000">
              <w:rPr>
                <w:sz w:val="22"/>
                <w:szCs w:val="22"/>
                <w:rtl w:val="0"/>
              </w:rPr>
              <w:t xml:space="preserve">Conocimiento práctico sobre cómo resolver conflictos de forma justa.</w:t>
            </w:r>
          </w:p>
          <w:p w:rsidR="00000000" w:rsidDel="00000000" w:rsidP="00000000" w:rsidRDefault="00000000" w:rsidRPr="00000000" w14:paraId="000000DD">
            <w:pPr>
              <w:jc w:val="center"/>
              <w:rPr>
                <w:sz w:val="22"/>
                <w:szCs w:val="22"/>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sz w:val="22"/>
                <w:szCs w:val="22"/>
              </w:rPr>
            </w:pPr>
            <w:r w:rsidDel="00000000" w:rsidR="00000000" w:rsidRPr="00000000">
              <w:rPr>
                <w:sz w:val="22"/>
                <w:szCs w:val="22"/>
                <w:rtl w:val="0"/>
              </w:rPr>
              <w:t xml:space="preserve">Conocimiento práctico sobre cómo utilizar de mensajes tipo "yo" y no "tú" en la resolución de conflictos.</w:t>
            </w:r>
            <w:r w:rsidDel="00000000" w:rsidR="00000000" w:rsidRPr="00000000">
              <w:rPr>
                <w:rtl w:val="0"/>
              </w:rPr>
            </w:r>
          </w:p>
          <w:p w:rsidR="00000000" w:rsidDel="00000000" w:rsidP="00000000" w:rsidRDefault="00000000" w:rsidRPr="00000000" w14:paraId="000000DF">
            <w:pPr>
              <w:jc w:val="center"/>
              <w:rPr>
                <w:sz w:val="22"/>
                <w:szCs w:val="22"/>
              </w:rPr>
            </w:pPr>
            <w:r w:rsidDel="00000000" w:rsidR="00000000" w:rsidRPr="00000000">
              <w:rPr>
                <w:rtl w:val="0"/>
              </w:rPr>
            </w:r>
          </w:p>
          <w:p w:rsidR="00000000" w:rsidDel="00000000" w:rsidP="00000000" w:rsidRDefault="00000000" w:rsidRPr="00000000" w14:paraId="000000E0">
            <w:pPr>
              <w:jc w:val="center"/>
              <w:rPr>
                <w:sz w:val="22"/>
                <w:szCs w:val="22"/>
              </w:rPr>
            </w:pPr>
            <w:r w:rsidDel="00000000" w:rsidR="00000000" w:rsidRPr="00000000">
              <w:rPr>
                <w:sz w:val="22"/>
                <w:szCs w:val="22"/>
                <w:rtl w:val="0"/>
              </w:rPr>
              <w:t xml:space="preserve">Participar en un juego de rol para gestionar los conflictos de forma justa.</w:t>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jc w:val="center"/>
              <w:rPr>
                <w:rFonts w:ascii="Calibri" w:cs="Calibri" w:eastAsia="Calibri" w:hAnsi="Calibri"/>
                <w:sz w:val="22"/>
                <w:szCs w:val="22"/>
              </w:rPr>
            </w:pPr>
            <w:r w:rsidDel="00000000" w:rsidR="00000000" w:rsidRPr="00000000">
              <w:rPr>
                <w:sz w:val="22"/>
                <w:szCs w:val="22"/>
                <w:rtl w:val="0"/>
              </w:rPr>
              <w:t xml:space="preserve">Practicar el uso de mensajes tipo "yo" y "tú" y examinar cómo te hace sentir cada uno de ellos como receptor</w:t>
            </w:r>
            <w:r w:rsidDel="00000000" w:rsidR="00000000" w:rsidRPr="00000000">
              <w:rPr>
                <w:rtl w:val="0"/>
              </w:rPr>
            </w:r>
          </w:p>
          <w:p w:rsidR="00000000" w:rsidDel="00000000" w:rsidP="00000000" w:rsidRDefault="00000000" w:rsidRPr="00000000" w14:paraId="000000E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jc w:val="center"/>
              <w:rPr>
                <w:rFonts w:ascii="Calibri" w:cs="Calibri" w:eastAsia="Calibri" w:hAnsi="Calibri"/>
                <w:sz w:val="22"/>
                <w:szCs w:val="22"/>
              </w:rPr>
            </w:pPr>
            <w:r w:rsidDel="00000000" w:rsidR="00000000" w:rsidRPr="00000000">
              <w:rPr>
                <w:sz w:val="22"/>
                <w:szCs w:val="22"/>
                <w:rtl w:val="0"/>
              </w:rPr>
              <w:t xml:space="preserve">Comprender cómo las propias palabras pueden hacer sentir a los demás</w:t>
            </w:r>
            <w:r w:rsidDel="00000000" w:rsidR="00000000" w:rsidRPr="00000000">
              <w:rPr>
                <w:rtl w:val="0"/>
              </w:rPr>
            </w:r>
          </w:p>
          <w:p w:rsidR="00000000" w:rsidDel="00000000" w:rsidP="00000000" w:rsidRDefault="00000000" w:rsidRPr="00000000" w14:paraId="000000E5">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sz w:val="22"/>
                <w:szCs w:val="22"/>
              </w:rPr>
            </w:pPr>
            <w:r w:rsidDel="00000000" w:rsidR="00000000" w:rsidRPr="00000000">
              <w:rPr>
                <w:sz w:val="22"/>
                <w:szCs w:val="22"/>
                <w:rtl w:val="0"/>
              </w:rPr>
              <w:t xml:space="preserve">Voluntad de practicar la resolución de conflictos de forma justa</w:t>
            </w:r>
            <w:r w:rsidDel="00000000" w:rsidR="00000000" w:rsidRPr="00000000">
              <w:rPr>
                <w:rtl w:val="0"/>
              </w:rPr>
            </w:r>
          </w:p>
          <w:p w:rsidR="00000000" w:rsidDel="00000000" w:rsidP="00000000" w:rsidRDefault="00000000" w:rsidRPr="00000000" w14:paraId="000000E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E9">
            <w:pPr>
              <w:spacing w:line="360" w:lineRule="auto"/>
              <w:rPr>
                <w:rFonts w:ascii="Calibri" w:cs="Calibri" w:eastAsia="Calibri" w:hAnsi="Calibri"/>
                <w:sz w:val="22"/>
                <w:szCs w:val="22"/>
                <w:u w:val="single"/>
              </w:rPr>
            </w:pPr>
            <w:r w:rsidDel="00000000" w:rsidR="00000000" w:rsidRPr="00000000">
              <w:rPr>
                <w:sz w:val="22"/>
                <w:szCs w:val="22"/>
                <w:u w:val="single"/>
                <w:rtl w:val="0"/>
              </w:rPr>
              <w:t xml:space="preserve">Clausura del taller</w:t>
            </w:r>
            <w:r w:rsidDel="00000000" w:rsidR="00000000" w:rsidRPr="00000000">
              <w:rPr>
                <w:rtl w:val="0"/>
              </w:rPr>
            </w:r>
          </w:p>
          <w:p w:rsidR="00000000" w:rsidDel="00000000" w:rsidP="00000000" w:rsidRDefault="00000000" w:rsidRPr="00000000" w14:paraId="000000EA">
            <w:pPr>
              <w:numPr>
                <w:ilvl w:val="0"/>
                <w:numId w:val="1"/>
              </w:numPr>
              <w:ind w:left="720" w:hanging="360"/>
            </w:pPr>
            <w:r w:rsidDel="00000000" w:rsidR="00000000" w:rsidRPr="00000000">
              <w:rPr>
                <w:sz w:val="22"/>
                <w:szCs w:val="22"/>
                <w:rtl w:val="0"/>
              </w:rPr>
              <w:t xml:space="preserve">El formador o formadores clausuran el taller con una breve diapositiva de resumen y responden a las preguntas que los participantes puedan tener sobre el material aprendido hoy.</w:t>
            </w:r>
          </w:p>
          <w:p w:rsidR="00000000" w:rsidDel="00000000" w:rsidP="00000000" w:rsidRDefault="00000000" w:rsidRPr="00000000" w14:paraId="000000EB">
            <w:pPr>
              <w:numPr>
                <w:ilvl w:val="0"/>
                <w:numId w:val="1"/>
              </w:numPr>
              <w:ind w:left="1133.858267716535" w:hanging="360"/>
            </w:pPr>
            <w:r w:rsidDel="00000000" w:rsidR="00000000" w:rsidRPr="00000000">
              <w:rPr>
                <w:sz w:val="22"/>
                <w:szCs w:val="22"/>
                <w:rtl w:val="0"/>
              </w:rPr>
              <w:t xml:space="preserve">Si los participantes tienen alguna pregunta que el formador o formadores no puedan responder, deberán remitirles a los recursos de microaprendizaje incluidos en esta guía práctica.</w:t>
            </w:r>
          </w:p>
          <w:p w:rsidR="00000000" w:rsidDel="00000000" w:rsidP="00000000" w:rsidRDefault="00000000" w:rsidRPr="00000000" w14:paraId="000000EC">
            <w:pPr>
              <w:numPr>
                <w:ilvl w:val="0"/>
                <w:numId w:val="1"/>
              </w:numPr>
              <w:ind w:left="720" w:hanging="360"/>
            </w:pPr>
            <w:r w:rsidDel="00000000" w:rsidR="00000000" w:rsidRPr="00000000">
              <w:rPr>
                <w:sz w:val="22"/>
                <w:szCs w:val="22"/>
                <w:rtl w:val="0"/>
              </w:rPr>
              <w:t xml:space="preserve">Los formadores distribuirán entre los participantes las hojas de actividades de aprendizaje autodirigido restantes.</w:t>
            </w:r>
          </w:p>
          <w:p w:rsidR="00000000" w:rsidDel="00000000" w:rsidP="00000000" w:rsidRDefault="00000000" w:rsidRPr="00000000" w14:paraId="000000ED">
            <w:pPr>
              <w:numPr>
                <w:ilvl w:val="0"/>
                <w:numId w:val="1"/>
              </w:numPr>
              <w:ind w:left="720" w:hanging="360"/>
            </w:pPr>
            <w:r w:rsidDel="00000000" w:rsidR="00000000" w:rsidRPr="00000000">
              <w:rPr>
                <w:sz w:val="22"/>
                <w:szCs w:val="22"/>
                <w:rtl w:val="0"/>
              </w:rPr>
              <w:t xml:space="preserve">Los animadores agradecen a los participantes su participación y clausuran el taller.</w:t>
            </w:r>
            <w:r w:rsidDel="00000000" w:rsidR="00000000" w:rsidRPr="00000000">
              <w:rPr>
                <w:rtl w:val="0"/>
              </w:rPr>
            </w:r>
          </w:p>
        </w:tc>
        <w:tc>
          <w:tcPr>
            <w:shd w:fill="ffffff" w:val="clear"/>
          </w:tcPr>
          <w:p w:rsidR="00000000" w:rsidDel="00000000" w:rsidP="00000000" w:rsidRDefault="00000000" w:rsidRPr="00000000" w14:paraId="000000EE">
            <w:pP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10 </w:t>
            </w:r>
            <w:r w:rsidDel="00000000" w:rsidR="00000000" w:rsidRPr="00000000">
              <w:rPr>
                <w:sz w:val="22"/>
                <w:szCs w:val="22"/>
                <w:u w:val="single"/>
                <w:rtl w:val="0"/>
              </w:rPr>
              <w:t xml:space="preserve">minutos</w:t>
            </w:r>
            <w:r w:rsidDel="00000000" w:rsidR="00000000" w:rsidRPr="00000000">
              <w:rPr>
                <w:rtl w:val="0"/>
              </w:rPr>
            </w:r>
          </w:p>
          <w:p w:rsidR="00000000" w:rsidDel="00000000" w:rsidP="00000000" w:rsidRDefault="00000000" w:rsidRPr="00000000" w14:paraId="000000EF">
            <w:pP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F0">
            <w:pPr>
              <w:rPr>
                <w:rFonts w:ascii="Calibri" w:cs="Calibri" w:eastAsia="Calibri" w:hAnsi="Calibri"/>
                <w:sz w:val="22"/>
                <w:szCs w:val="22"/>
                <w:u w:val="single"/>
              </w:rPr>
            </w:pPr>
            <w:r w:rsidDel="00000000" w:rsidR="00000000" w:rsidRPr="00000000">
              <w:rPr>
                <w:rtl w:val="0"/>
              </w:rPr>
            </w:r>
          </w:p>
        </w:tc>
        <w:tc>
          <w:tcPr>
            <w:shd w:fill="ffffff" w:val="clear"/>
          </w:tcPr>
          <w:p w:rsidR="00000000" w:rsidDel="00000000" w:rsidP="00000000" w:rsidRDefault="00000000" w:rsidRPr="00000000" w14:paraId="000000F1">
            <w:pPr>
              <w:jc w:val="center"/>
              <w:rPr>
                <w:sz w:val="22"/>
                <w:szCs w:val="22"/>
              </w:rPr>
            </w:pPr>
            <w:r w:rsidDel="00000000" w:rsidR="00000000" w:rsidRPr="00000000">
              <w:rPr>
                <w:sz w:val="22"/>
                <w:szCs w:val="22"/>
                <w:rtl w:val="0"/>
              </w:rPr>
              <w:t xml:space="preserve">Espacio para la formación con equipos informáticos</w:t>
            </w:r>
          </w:p>
          <w:p w:rsidR="00000000" w:rsidDel="00000000" w:rsidP="00000000" w:rsidRDefault="00000000" w:rsidRPr="00000000" w14:paraId="000000F2">
            <w:pPr>
              <w:jc w:val="center"/>
              <w:rPr>
                <w:sz w:val="22"/>
                <w:szCs w:val="22"/>
              </w:rPr>
            </w:pPr>
            <w:r w:rsidDel="00000000" w:rsidR="00000000" w:rsidRPr="00000000">
              <w:rPr>
                <w:rtl w:val="0"/>
              </w:rPr>
            </w:r>
          </w:p>
          <w:p w:rsidR="00000000" w:rsidDel="00000000" w:rsidP="00000000" w:rsidRDefault="00000000" w:rsidRPr="00000000" w14:paraId="000000F3">
            <w:pPr>
              <w:jc w:val="center"/>
              <w:rPr>
                <w:sz w:val="22"/>
                <w:szCs w:val="22"/>
              </w:rPr>
            </w:pPr>
            <w:r w:rsidDel="00000000" w:rsidR="00000000" w:rsidRPr="00000000">
              <w:rPr>
                <w:sz w:val="22"/>
                <w:szCs w:val="22"/>
                <w:rtl w:val="0"/>
              </w:rPr>
              <w:t xml:space="preserve">Pizarra/papelógrafo y rotuladores</w:t>
            </w:r>
          </w:p>
          <w:p w:rsidR="00000000" w:rsidDel="00000000" w:rsidP="00000000" w:rsidRDefault="00000000" w:rsidRPr="00000000" w14:paraId="000000F4">
            <w:pPr>
              <w:rPr>
                <w:sz w:val="22"/>
                <w:szCs w:val="22"/>
              </w:rPr>
            </w:pPr>
            <w:r w:rsidDel="00000000" w:rsidR="00000000" w:rsidRPr="00000000">
              <w:rPr>
                <w:rtl w:val="0"/>
              </w:rPr>
            </w:r>
          </w:p>
          <w:p w:rsidR="00000000" w:rsidDel="00000000" w:rsidP="00000000" w:rsidRDefault="00000000" w:rsidRPr="00000000" w14:paraId="000000F5">
            <w:pPr>
              <w:jc w:val="center"/>
              <w:rPr>
                <w:rFonts w:ascii="Calibri" w:cs="Calibri" w:eastAsia="Calibri" w:hAnsi="Calibri"/>
                <w:sz w:val="22"/>
                <w:szCs w:val="22"/>
              </w:rPr>
            </w:pPr>
            <w:r w:rsidDel="00000000" w:rsidR="00000000" w:rsidRPr="00000000">
              <w:rPr>
                <w:sz w:val="22"/>
                <w:szCs w:val="22"/>
                <w:rtl w:val="0"/>
              </w:rPr>
              <w:t xml:space="preserve">Bolígrafos y material para tomar notas para los participantes</w:t>
            </w:r>
            <w:r w:rsidDel="00000000" w:rsidR="00000000" w:rsidRPr="00000000">
              <w:rPr>
                <w:rtl w:val="0"/>
              </w:rPr>
            </w:r>
          </w:p>
          <w:p w:rsidR="00000000" w:rsidDel="00000000" w:rsidP="00000000" w:rsidRDefault="00000000" w:rsidRPr="00000000" w14:paraId="000000F6">
            <w:pPr>
              <w:jc w:val="center"/>
              <w:rPr>
                <w:rFonts w:ascii="Calibri" w:cs="Calibri" w:eastAsia="Calibri" w:hAnsi="Calibri"/>
                <w:sz w:val="22"/>
                <w:szCs w:val="22"/>
              </w:rPr>
            </w:pPr>
            <w:r w:rsidDel="00000000" w:rsidR="00000000" w:rsidRPr="00000000">
              <w:rPr>
                <w:rtl w:val="0"/>
              </w:rPr>
            </w:r>
          </w:p>
        </w:tc>
        <w:tc>
          <w:tcPr>
            <w:shd w:fill="ffffff" w:val="clear"/>
          </w:tcPr>
          <w:p w:rsidR="00000000" w:rsidDel="00000000" w:rsidP="00000000" w:rsidRDefault="00000000" w:rsidRPr="00000000" w14:paraId="000000F7">
            <w:pPr>
              <w:jc w:val="center"/>
              <w:rPr>
                <w:rFonts w:ascii="Calibri" w:cs="Calibri" w:eastAsia="Calibri" w:hAnsi="Calibri"/>
                <w:sz w:val="22"/>
                <w:szCs w:val="22"/>
              </w:rPr>
            </w:pPr>
            <w:r w:rsidDel="00000000" w:rsidR="00000000" w:rsidRPr="00000000">
              <w:rPr>
                <w:rtl w:val="0"/>
              </w:rPr>
            </w:r>
          </w:p>
        </w:tc>
      </w:tr>
      <w:tr>
        <w:trPr>
          <w:cantSplit w:val="0"/>
          <w:trHeight w:val="692" w:hRule="atLeast"/>
          <w:tblHeader w:val="0"/>
        </w:trPr>
        <w:tc>
          <w:tcPr>
            <w:shd w:fill="f395b0" w:val="clear"/>
          </w:tcPr>
          <w:p w:rsidR="00000000" w:rsidDel="00000000" w:rsidP="00000000" w:rsidRDefault="00000000" w:rsidRPr="00000000" w14:paraId="000000F8">
            <w:pPr>
              <w:spacing w:line="360" w:lineRule="auto"/>
              <w:jc w:val="right"/>
              <w:rPr>
                <w:rFonts w:ascii="Calibri" w:cs="Calibri" w:eastAsia="Calibri" w:hAnsi="Calibri"/>
                <w:b w:val="1"/>
                <w:color w:val="000000"/>
                <w:sz w:val="22"/>
                <w:szCs w:val="22"/>
              </w:rPr>
            </w:pPr>
            <w:r w:rsidDel="00000000" w:rsidR="00000000" w:rsidRPr="00000000">
              <w:rPr>
                <w:b w:val="1"/>
                <w:sz w:val="22"/>
                <w:szCs w:val="22"/>
                <w:rtl w:val="0"/>
              </w:rPr>
              <w:t xml:space="preserve">Duración total del módulo</w:t>
            </w:r>
            <w:r w:rsidDel="00000000" w:rsidR="00000000" w:rsidRPr="00000000">
              <w:rPr>
                <w:rtl w:val="0"/>
              </w:rPr>
            </w:r>
          </w:p>
        </w:tc>
        <w:tc>
          <w:tcPr>
            <w:shd w:fill="f395b0" w:val="clear"/>
          </w:tcPr>
          <w:p w:rsidR="00000000" w:rsidDel="00000000" w:rsidP="00000000" w:rsidRDefault="00000000" w:rsidRPr="00000000" w14:paraId="000000F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 h</w:t>
            </w:r>
            <w:r w:rsidDel="00000000" w:rsidR="00000000" w:rsidRPr="00000000">
              <w:rPr>
                <w:b w:val="1"/>
                <w:sz w:val="22"/>
                <w:szCs w:val="22"/>
                <w:rtl w:val="0"/>
              </w:rPr>
              <w:t xml:space="preserve">oras</w:t>
            </w: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sectPr>
      <w:foot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tabs>
        <w:tab w:val="center" w:leader="none" w:pos="4513"/>
        <w:tab w:val="right" w:leader="none" w:pos="9026"/>
      </w:tabs>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423988" cy="297415"/>
          <wp:effectExtent b="0" l="0" r="0" t="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3988" cy="29741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7572375</wp:posOffset>
          </wp:positionH>
          <wp:positionV relativeFrom="paragraph">
            <wp:posOffset>-66673</wp:posOffset>
          </wp:positionV>
          <wp:extent cx="1148349" cy="470452"/>
          <wp:effectExtent b="0" l="0" r="0" t="0"/>
          <wp:wrapSquare wrapText="bothSides" distB="0" distT="0" distL="114300" distR="114300"/>
          <wp:docPr id="2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48349" cy="470452"/>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F3B8B"/>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970E7"/>
    <w:pPr>
      <w:ind w:left="720"/>
      <w:contextualSpacing w:val="1"/>
    </w:pPr>
  </w:style>
  <w:style w:type="paragraph" w:styleId="Header">
    <w:name w:val="header"/>
    <w:basedOn w:val="Normal"/>
    <w:link w:val="HeaderChar"/>
    <w:uiPriority w:val="99"/>
    <w:unhideWhenUsed w:val="1"/>
    <w:rsid w:val="005A3B1A"/>
    <w:pPr>
      <w:tabs>
        <w:tab w:val="center" w:pos="4513"/>
        <w:tab w:val="right" w:pos="9026"/>
      </w:tabs>
    </w:pPr>
  </w:style>
  <w:style w:type="character" w:styleId="HeaderChar" w:customStyle="1">
    <w:name w:val="Header Char"/>
    <w:basedOn w:val="DefaultParagraphFont"/>
    <w:link w:val="Header"/>
    <w:uiPriority w:val="99"/>
    <w:rsid w:val="005A3B1A"/>
    <w:rPr>
      <w:sz w:val="24"/>
      <w:szCs w:val="24"/>
    </w:rPr>
  </w:style>
  <w:style w:type="paragraph" w:styleId="Footer">
    <w:name w:val="footer"/>
    <w:basedOn w:val="Normal"/>
    <w:link w:val="FooterChar"/>
    <w:uiPriority w:val="99"/>
    <w:unhideWhenUsed w:val="1"/>
    <w:rsid w:val="005A3B1A"/>
    <w:pPr>
      <w:tabs>
        <w:tab w:val="center" w:pos="4513"/>
        <w:tab w:val="right" w:pos="9026"/>
      </w:tabs>
    </w:pPr>
  </w:style>
  <w:style w:type="character" w:styleId="FooterChar" w:customStyle="1">
    <w:name w:val="Footer Char"/>
    <w:basedOn w:val="DefaultParagraphFont"/>
    <w:link w:val="Footer"/>
    <w:uiPriority w:val="99"/>
    <w:rsid w:val="005A3B1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6oK+41kiSCXpcBQmIcPr18t15w==">CgMxLjA4AHIhMW0yNWNpaUtfNVBHUzMxQWo0dzl5VWZZdTRYNHQ3UTZ1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2022-10-12T10:55:00Z</dcterms:created>
  <dc:creator>Eleanor Smith</dc:creator>
</cp:coreProperties>
</file>